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20D46" w14:textId="77777777" w:rsidR="009C5EBC" w:rsidRDefault="00E67B14" w:rsidP="00547224">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TUR" w:hAnsi="Times New Roman TUR" w:cs="Times New Roman TUR"/>
          <w:b w:val="0"/>
          <w:bCs w:val="0"/>
          <w:vanish/>
        </w:rPr>
        <w:sectPr w:rsidR="009C5EBC" w:rsidSect="00382567">
          <w:footerReference w:type="default" r:id="rId7"/>
          <w:footerReference w:type="first" r:id="rId8"/>
          <w:pgSz w:w="12240" w:h="15840" w:code="1"/>
          <w:pgMar w:top="4896" w:right="1440" w:bottom="720" w:left="1440" w:header="4608" w:footer="432" w:gutter="0"/>
          <w:pgNumType w:start="1"/>
          <w:cols w:space="720"/>
          <w:formProt w:val="0"/>
          <w:noEndnote/>
          <w:titlePg/>
          <w:docGrid w:linePitch="326"/>
        </w:sectPr>
      </w:pPr>
      <w:r>
        <w:rPr>
          <w:noProof/>
        </w:rPr>
        <mc:AlternateContent>
          <mc:Choice Requires="wps">
            <w:drawing>
              <wp:anchor distT="0" distB="0" distL="114300" distR="114300" simplePos="0" relativeHeight="251656704" behindDoc="1" locked="1" layoutInCell="0" allowOverlap="1" wp14:anchorId="704447D1" wp14:editId="06841C3C">
                <wp:simplePos x="0" y="0"/>
                <wp:positionH relativeFrom="margin">
                  <wp:posOffset>-429895</wp:posOffset>
                </wp:positionH>
                <wp:positionV relativeFrom="margin">
                  <wp:posOffset>-2236470</wp:posOffset>
                </wp:positionV>
                <wp:extent cx="1765935" cy="21583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215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D5CB6E4"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Nelson J. Sabatini</w:t>
                            </w:r>
                          </w:p>
                          <w:p w14:paraId="38E11136"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Chairman</w:t>
                            </w:r>
                          </w:p>
                          <w:p w14:paraId="2D5E09E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0BAFA39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Joseph </w:t>
                            </w:r>
                            <w:proofErr w:type="spellStart"/>
                            <w:r>
                              <w:rPr>
                                <w:rFonts w:ascii="Arial" w:hAnsi="Arial" w:cs="Arial"/>
                                <w:b/>
                                <w:bCs/>
                                <w:color w:val="000080"/>
                                <w:sz w:val="16"/>
                                <w:szCs w:val="16"/>
                              </w:rPr>
                              <w:t>Antos</w:t>
                            </w:r>
                            <w:proofErr w:type="spellEnd"/>
                            <w:r>
                              <w:rPr>
                                <w:rFonts w:ascii="Arial" w:hAnsi="Arial" w:cs="Arial"/>
                                <w:b/>
                                <w:bCs/>
                                <w:color w:val="000080"/>
                                <w:sz w:val="16"/>
                                <w:szCs w:val="16"/>
                              </w:rPr>
                              <w:t>, PhD</w:t>
                            </w:r>
                          </w:p>
                          <w:p w14:paraId="6C2481B1"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Vice-Chairman</w:t>
                            </w:r>
                          </w:p>
                          <w:p w14:paraId="4F906454"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7165BC42"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Victoria W. Bayless</w:t>
                            </w:r>
                          </w:p>
                          <w:p w14:paraId="66F436B2"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1E33B48"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sidRPr="0043126C">
                              <w:rPr>
                                <w:rFonts w:ascii="Arial" w:hAnsi="Arial" w:cs="Arial"/>
                                <w:b/>
                                <w:bCs/>
                                <w:color w:val="000080"/>
                                <w:sz w:val="16"/>
                                <w:szCs w:val="16"/>
                              </w:rPr>
                              <w:t>James N. Elliott, M.D.</w:t>
                            </w:r>
                          </w:p>
                          <w:p w14:paraId="45661338"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77FC31EB"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John M. </w:t>
                            </w:r>
                            <w:proofErr w:type="spellStart"/>
                            <w:r>
                              <w:rPr>
                                <w:rFonts w:ascii="Arial" w:hAnsi="Arial" w:cs="Arial"/>
                                <w:b/>
                                <w:bCs/>
                                <w:color w:val="000080"/>
                                <w:sz w:val="16"/>
                                <w:szCs w:val="16"/>
                              </w:rPr>
                              <w:t>Colmers</w:t>
                            </w:r>
                            <w:proofErr w:type="spellEnd"/>
                          </w:p>
                          <w:p w14:paraId="2113F7C3"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1614C331"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Adam Kane</w:t>
                            </w:r>
                          </w:p>
                          <w:p w14:paraId="3590EFF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145397C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Jack C. Keane</w:t>
                            </w:r>
                          </w:p>
                          <w:p w14:paraId="65F3539C"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2DB7418"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78019030"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6F05689C"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3D8B2D85"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4447D1" id="Rectangle 2" o:spid="_x0000_s1026" style="position:absolute;margin-left:-33.85pt;margin-top:-176.1pt;width:139.05pt;height:169.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LLpwIAAJ4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J1&#10;jmcYCdJBiz5B0YjYcooiW56h1xl43fd3yhLU/a2svmok5KoFL3qjlBxaSmpIKrT+/tkDu9HwFG2G&#10;97IGdLIz0lXq0KjOAkIN0ME15OHUEHowqILDcDGfpZeQWQV3UThLLuczF4Nk0/NeafOWyg5ZI8cK&#10;knfwZH+rjU2HZJOLjSZkyTh3Xefi7AAcxxMIDk/tnU3DNfFHGqTrZJ3EXhzN114cFIV3U65ib16G&#10;i1lxWaxWRfjTxg3jrGV1TYUNMwkqjP+sYUdpj1I4SUpLzmoLZ1PSartZcYX2BARduu9YkCdu/nka&#10;rgjA5RmlMIqDN1HqlfNk4cVlPPPSRZB4QZi+SedBnMZFeU7plgn675TQYNvsuPyWWOC+l8RI1jED&#10;84KzLsfJyYlkVoBrUbu+GsL4aD+pg839sQ7Q66nLTq5WoaPSzWFzABQr242sH0C4SoKsYHTAkAOj&#10;leo7RgMMjBzrbzuiKEb8nQDx2+kyGWoyNpNBRAVPc2wwGs2VGafQrlds2wJy6Goi5A38IA1z0n3M&#10;4vhbwRBwJI4Dy06Zp3vn9ThWl78AAAD//wMAUEsDBBQABgAIAAAAIQCs0uLD4QAAAAwBAAAPAAAA&#10;ZHJzL2Rvd25yZXYueG1sTI9NT4QwEIbvJv6HZky87Ra6yu4iZWOWkOhNVy/eunQEIm2BdgH/veNJ&#10;b/Px5J1nssNiOjbh6FtnJcTrCBjayunW1hLe38rVDpgPymrVOYsSvtHDIb++ylSq3WxfcTqFmlGI&#10;9amS0ITQp5z7qkGj/Nr1aGn36UajArVjzfWoZgo3HRdRlHCjWksXGtXjscHq63QxEoox0aU/PhXl&#10;/mMuwvPLMA18kPL2Znl8ABZwCX8w/OqTOuTkdHYXqz3rJKyS7ZZQKjb3QgAjRMTRHbAzjWKxAZ5n&#10;/P8T+Q8AAAD//wMAUEsBAi0AFAAGAAgAAAAhALaDOJL+AAAA4QEAABMAAAAAAAAAAAAAAAAAAAAA&#10;AFtDb250ZW50X1R5cGVzXS54bWxQSwECLQAUAAYACAAAACEAOP0h/9YAAACUAQAACwAAAAAAAAAA&#10;AAAAAAAvAQAAX3JlbHMvLnJlbHNQSwECLQAUAAYACAAAACEAgxCiy6cCAACeBQAADgAAAAAAAAAA&#10;AAAAAAAuAgAAZHJzL2Uyb0RvYy54bWxQSwECLQAUAAYACAAAACEArNLiw+EAAAAMAQAADwAAAAAA&#10;AAAAAAAAAAABBQAAZHJzL2Rvd25yZXYueG1sUEsFBgAAAAAEAAQA8wAAAA8GAAAAAA==&#10;" o:allowincell="f" filled="f" stroked="f" strokeweight="0">
                <v:textbox inset="0,0,0,0">
                  <w:txbxContent>
                    <w:p w14:paraId="0D5CB6E4"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Nelson J. Sabatini</w:t>
                      </w:r>
                    </w:p>
                    <w:p w14:paraId="38E11136"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Chairman</w:t>
                      </w:r>
                    </w:p>
                    <w:p w14:paraId="2D5E09E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0BAFA39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Joseph </w:t>
                      </w:r>
                      <w:proofErr w:type="spellStart"/>
                      <w:r>
                        <w:rPr>
                          <w:rFonts w:ascii="Arial" w:hAnsi="Arial" w:cs="Arial"/>
                          <w:b/>
                          <w:bCs/>
                          <w:color w:val="000080"/>
                          <w:sz w:val="16"/>
                          <w:szCs w:val="16"/>
                        </w:rPr>
                        <w:t>Antos</w:t>
                      </w:r>
                      <w:proofErr w:type="spellEnd"/>
                      <w:r>
                        <w:rPr>
                          <w:rFonts w:ascii="Arial" w:hAnsi="Arial" w:cs="Arial"/>
                          <w:b/>
                          <w:bCs/>
                          <w:color w:val="000080"/>
                          <w:sz w:val="16"/>
                          <w:szCs w:val="16"/>
                        </w:rPr>
                        <w:t>, PhD</w:t>
                      </w:r>
                    </w:p>
                    <w:p w14:paraId="6C2481B1"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Vice-Chairman</w:t>
                      </w:r>
                    </w:p>
                    <w:p w14:paraId="4F906454"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7165BC42"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Victoria W. Bayless</w:t>
                      </w:r>
                    </w:p>
                    <w:p w14:paraId="66F436B2"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1E33B48"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sidRPr="0043126C">
                        <w:rPr>
                          <w:rFonts w:ascii="Arial" w:hAnsi="Arial" w:cs="Arial"/>
                          <w:b/>
                          <w:bCs/>
                          <w:color w:val="000080"/>
                          <w:sz w:val="16"/>
                          <w:szCs w:val="16"/>
                        </w:rPr>
                        <w:t>James N. Elliott, M.D.</w:t>
                      </w:r>
                    </w:p>
                    <w:p w14:paraId="45661338"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77FC31EB"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John M. </w:t>
                      </w:r>
                      <w:proofErr w:type="spellStart"/>
                      <w:r>
                        <w:rPr>
                          <w:rFonts w:ascii="Arial" w:hAnsi="Arial" w:cs="Arial"/>
                          <w:b/>
                          <w:bCs/>
                          <w:color w:val="000080"/>
                          <w:sz w:val="16"/>
                          <w:szCs w:val="16"/>
                        </w:rPr>
                        <w:t>Colmers</w:t>
                      </w:r>
                      <w:proofErr w:type="spellEnd"/>
                    </w:p>
                    <w:p w14:paraId="2113F7C3"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1614C331"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Adam Kane</w:t>
                      </w:r>
                    </w:p>
                    <w:p w14:paraId="3590EFF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145397C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Jack C. Keane</w:t>
                      </w:r>
                    </w:p>
                    <w:p w14:paraId="65F3539C"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2DB7418"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78019030"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6F05689C"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3D8B2D85"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txbxContent>
                </v:textbox>
                <w10:wrap anchorx="margin" anchory="margin"/>
                <w10:anchorlock/>
              </v:rect>
            </w:pict>
          </mc:Fallback>
        </mc:AlternateContent>
      </w:r>
      <w:r>
        <w:rPr>
          <w:noProof/>
        </w:rPr>
        <mc:AlternateContent>
          <mc:Choice Requires="wps">
            <w:drawing>
              <wp:anchor distT="0" distB="0" distL="114300" distR="114300" simplePos="0" relativeHeight="251657728" behindDoc="1" locked="1" layoutInCell="0" allowOverlap="1" wp14:anchorId="153BCE4A" wp14:editId="3265B1F8">
                <wp:simplePos x="0" y="0"/>
                <wp:positionH relativeFrom="margin">
                  <wp:posOffset>4906010</wp:posOffset>
                </wp:positionH>
                <wp:positionV relativeFrom="margin">
                  <wp:posOffset>-2346960</wp:posOffset>
                </wp:positionV>
                <wp:extent cx="1572260" cy="2225040"/>
                <wp:effectExtent l="635" t="0" r="0" b="38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222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7589D6" w14:textId="77777777" w:rsidR="00E63CA4" w:rsidRDefault="00E63CA4" w:rsidP="00AB2E2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2D35DE70"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 xml:space="preserve">Katie </w:t>
                            </w:r>
                            <w:proofErr w:type="spellStart"/>
                            <w:r>
                              <w:rPr>
                                <w:rFonts w:ascii="Arial" w:hAnsi="Arial" w:cs="Arial"/>
                                <w:b/>
                                <w:bCs/>
                                <w:color w:val="000080"/>
                                <w:sz w:val="16"/>
                                <w:szCs w:val="16"/>
                              </w:rPr>
                              <w:t>Wunderlich</w:t>
                            </w:r>
                            <w:proofErr w:type="spellEnd"/>
                          </w:p>
                          <w:p w14:paraId="06A346BB" w14:textId="77777777" w:rsidR="00E63CA4" w:rsidRDefault="00E63CA4"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Executive Director</w:t>
                            </w:r>
                          </w:p>
                          <w:p w14:paraId="40DD37D2" w14:textId="77777777" w:rsidR="00E63CA4" w:rsidRDefault="00E63CA4"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01B33C80" w14:textId="77777777" w:rsidR="00E63CA4" w:rsidRDefault="00E63CA4"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Allan Pack, Director</w:t>
                            </w:r>
                          </w:p>
                          <w:p w14:paraId="5424995F" w14:textId="77777777" w:rsidR="00E63CA4" w:rsidRDefault="00E63CA4"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Population Based Methodologies</w:t>
                            </w:r>
                          </w:p>
                          <w:p w14:paraId="1B1CA510" w14:textId="77777777" w:rsidR="00E63CA4" w:rsidRDefault="00E63CA4"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34F50F3C"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Chris Peterson, Director</w:t>
                            </w:r>
                          </w:p>
                          <w:p w14:paraId="38564205"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Payment Reform and Provider Alignment</w:t>
                            </w:r>
                          </w:p>
                          <w:p w14:paraId="602F8FC2"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1BAAEC6E"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 xml:space="preserve">Gerard J. </w:t>
                            </w:r>
                            <w:proofErr w:type="spellStart"/>
                            <w:r>
                              <w:rPr>
                                <w:rFonts w:ascii="Arial" w:hAnsi="Arial" w:cs="Arial"/>
                                <w:b/>
                                <w:bCs/>
                                <w:color w:val="000080"/>
                                <w:sz w:val="16"/>
                                <w:szCs w:val="16"/>
                              </w:rPr>
                              <w:t>Schmith</w:t>
                            </w:r>
                            <w:proofErr w:type="spellEnd"/>
                            <w:r>
                              <w:rPr>
                                <w:rFonts w:ascii="Arial" w:hAnsi="Arial" w:cs="Arial"/>
                                <w:b/>
                                <w:bCs/>
                                <w:color w:val="000080"/>
                                <w:sz w:val="16"/>
                                <w:szCs w:val="16"/>
                              </w:rPr>
                              <w:t>, Director</w:t>
                            </w:r>
                          </w:p>
                          <w:p w14:paraId="073D0178"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Revenue &amp; Regulation Compliance</w:t>
                            </w:r>
                          </w:p>
                          <w:p w14:paraId="4A6E1356"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7BE8B3AA"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William Henderson, Director Medical Economics and Data Analytics</w:t>
                            </w:r>
                          </w:p>
                          <w:p w14:paraId="29417067"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4E81EBC5"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693EC1ED" w14:textId="77777777" w:rsidR="00E63CA4" w:rsidRPr="00F51FC0"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53BCE4A" id="Rectangle 3" o:spid="_x0000_s1027" style="position:absolute;margin-left:386.3pt;margin-top:-184.8pt;width:123.8pt;height:175.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EzrAIAAKU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mOMBGmhRJ8haURsOEXXNj19p1PweuoelSWouwdZftNIyGUDXvROKdk3lFQAKrT+/tkFu9BwFa37&#10;D7KC6GRrpMvUvlatDQg5QHtXkOdjQejeoBI2w8ksiqZQtxLOoiiaBLErmU/S8XqntHlHZYuskWEF&#10;4F14snvQxsIh6ehiXxOyYJy7qnNxtgGOww48DlftmYXhivgzCZLVfDWPvTiarrw4yHPvrljG3rQI&#10;Z5P8Ol8u8/CXfTeM04ZVFRX2mVFQYfxnBTtIe5DCUVJaclbZcBaSVpv1kiu0IyDowg2XdDg5ufnn&#10;MFwSgMsFpTCKg/so8YrpfObFRTzxklkw94IwuU+mQZzEeXFO6YEJ+u+UUG/L7LicEF8QC9x4TYyk&#10;LTPQLzhrMzw/OpHUCnAlKldXQxgf7Bd5sNhPeYBaj1V2crUKHZRu9uu9+w5Oy1a9a1k9g36VBHWB&#10;EqHXgdFI9QOjHvpGhvX3LVEUI/5ewB+wTWY01GisR4OIEq5m2GA0mEszNKNtp9imgcihS42Qd/BP&#10;auYUfEJx+F3QCxyXQ9+yzebl2nmduuviNwAAAP//AwBQSwMEFAAGAAgAAAAhAPjeFKfhAAAADQEA&#10;AA8AAABkcnMvZG93bnJldi54bWxMjz1PwzAQhnck/oN1SGytXSOlJI1ToUaRYIPCwubG1yQithPb&#10;TcK/x53odh+P3nsu3y+6JxM631kjYLNmQNDUVnWmEfD1Wa2egfggjZK9NSjgFz3si/u7XGbKzuYD&#10;p2NoSAwxPpMC2hCGjFJft6ilX9sBTdydrdMyxNY1VDk5x3DdU85YQrXsTLzQygEPLdY/x4sWULpE&#10;Vf7wWlbp91yGt/dxGukoxOPD8rIDEnAJ/zBc9aM6FNHpZC9GedIL2G55ElEBq6ckjdUVYZxxIKc4&#10;26QcaJHT2y+KPwAAAP//AwBQSwECLQAUAAYACAAAACEAtoM4kv4AAADhAQAAEwAAAAAAAAAAAAAA&#10;AAAAAAAAW0NvbnRlbnRfVHlwZXNdLnhtbFBLAQItABQABgAIAAAAIQA4/SH/1gAAAJQBAAALAAAA&#10;AAAAAAAAAAAAAC8BAABfcmVscy8ucmVsc1BLAQItABQABgAIAAAAIQAeK0EzrAIAAKUFAAAOAAAA&#10;AAAAAAAAAAAAAC4CAABkcnMvZTJvRG9jLnhtbFBLAQItABQABgAIAAAAIQD43hSn4QAAAA0BAAAP&#10;AAAAAAAAAAAAAAAAAAYFAABkcnMvZG93bnJldi54bWxQSwUGAAAAAAQABADzAAAAFAYAAAAA&#10;" o:allowincell="f" filled="f" stroked="f" strokeweight="0">
                <v:textbox inset="0,0,0,0">
                  <w:txbxContent>
                    <w:p w14:paraId="797589D6" w14:textId="77777777" w:rsidR="00E63CA4" w:rsidRDefault="00E63CA4" w:rsidP="00AB2E2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2D35DE70"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Katie Wunderlich</w:t>
                      </w:r>
                    </w:p>
                    <w:p w14:paraId="06A346BB" w14:textId="77777777" w:rsidR="00E63CA4" w:rsidRDefault="00E63CA4"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Executive Director</w:t>
                      </w:r>
                    </w:p>
                    <w:p w14:paraId="40DD37D2" w14:textId="77777777" w:rsidR="00E63CA4" w:rsidRDefault="00E63CA4"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01B33C80" w14:textId="77777777" w:rsidR="00E63CA4" w:rsidRDefault="00E63CA4"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Allan Pack, Director</w:t>
                      </w:r>
                    </w:p>
                    <w:p w14:paraId="5424995F" w14:textId="77777777" w:rsidR="00E63CA4" w:rsidRDefault="00E63CA4"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Population Based Methodologies</w:t>
                      </w:r>
                    </w:p>
                    <w:p w14:paraId="1B1CA510" w14:textId="77777777" w:rsidR="00E63CA4" w:rsidRDefault="00E63CA4"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34F50F3C"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Chris Peterson, Director</w:t>
                      </w:r>
                    </w:p>
                    <w:p w14:paraId="38564205"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Payment Reform and Provider Alignment</w:t>
                      </w:r>
                    </w:p>
                    <w:p w14:paraId="602F8FC2"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1BAAEC6E"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Gerard J. Schmith, Director</w:t>
                      </w:r>
                    </w:p>
                    <w:p w14:paraId="073D0178"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Revenue &amp; Regulation Compliance</w:t>
                      </w:r>
                    </w:p>
                    <w:p w14:paraId="4A6E1356"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7BE8B3AA"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William Henderson, Director Medical Economics and Data Analytics</w:t>
                      </w:r>
                    </w:p>
                    <w:p w14:paraId="29417067"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4E81EBC5"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693EC1ED" w14:textId="77777777" w:rsidR="00E63CA4" w:rsidRPr="00F51FC0"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color w:val="000000"/>
                          <w:sz w:val="20"/>
                          <w:szCs w:val="20"/>
                        </w:rPr>
                      </w:pPr>
                    </w:p>
                  </w:txbxContent>
                </v:textbox>
                <w10:wrap anchorx="margin" anchory="margin"/>
                <w10:anchorlock/>
              </v:rect>
            </w:pict>
          </mc:Fallback>
        </mc:AlternateContent>
      </w:r>
      <w:r>
        <w:rPr>
          <w:noProof/>
        </w:rPr>
        <mc:AlternateContent>
          <mc:Choice Requires="wps">
            <w:drawing>
              <wp:anchor distT="0" distB="0" distL="114300" distR="114300" simplePos="0" relativeHeight="251658752" behindDoc="1" locked="1" layoutInCell="0" allowOverlap="1" wp14:anchorId="02693CB5" wp14:editId="1A4A956B">
                <wp:simplePos x="0" y="0"/>
                <wp:positionH relativeFrom="margin">
                  <wp:posOffset>1185545</wp:posOffset>
                </wp:positionH>
                <wp:positionV relativeFrom="margin">
                  <wp:posOffset>-914400</wp:posOffset>
                </wp:positionV>
                <wp:extent cx="3583940" cy="670560"/>
                <wp:effectExtent l="4445" t="3810" r="2540" b="19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94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1304565" w14:textId="77777777" w:rsidR="00E63CA4" w:rsidRDefault="00E63CA4">
                            <w:pPr>
                              <w:pStyle w:val="WP9Heading"/>
                              <w:keepLines/>
                              <w:pBdr>
                                <w:top w:val="single" w:sz="6" w:space="0" w:color="FFFFFF"/>
                                <w:left w:val="single" w:sz="6" w:space="0" w:color="FFFFFF"/>
                                <w:bottom w:val="single" w:sz="6" w:space="0" w:color="FFFFFF"/>
                                <w:right w:val="single" w:sz="6" w:space="0" w:color="FFFFFF"/>
                              </w:pBdr>
                              <w:shd w:val="solid" w:color="FFFFFF" w:fill="FFFFFF"/>
                              <w:rPr>
                                <w:sz w:val="20"/>
                                <w:szCs w:val="20"/>
                              </w:rPr>
                            </w:pPr>
                            <w:r w:rsidRPr="00EE4A5D">
                              <w:rPr>
                                <w:sz w:val="24"/>
                                <w:szCs w:val="24"/>
                              </w:rPr>
                              <w:t>Health Services Cost Review Commission</w:t>
                            </w:r>
                          </w:p>
                          <w:p w14:paraId="53E2ED29" w14:textId="77777777" w:rsidR="00E63CA4" w:rsidRDefault="00E63CA4">
                            <w:pPr>
                              <w:keepLines/>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4160 Patterson Avenue, Baltimore, Maryland 21215</w:t>
                            </w:r>
                          </w:p>
                          <w:p w14:paraId="43B123F2" w14:textId="77777777" w:rsidR="00E63CA4" w:rsidRDefault="00E63CA4" w:rsidP="001059E8">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Phone: 410-764-2605 · Fax: 410-358-6217</w:t>
                            </w:r>
                          </w:p>
                          <w:p w14:paraId="7DBCE3E3" w14:textId="77777777" w:rsidR="00E63CA4" w:rsidRDefault="00E63CA4">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Toll Free: 1-888-287-3229</w:t>
                            </w:r>
                          </w:p>
                          <w:p w14:paraId="527F67A9" w14:textId="77777777" w:rsidR="00E63CA4" w:rsidRPr="001C6448" w:rsidRDefault="00E63CA4">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 xml:space="preserve"> </w:t>
                            </w:r>
                            <w:hyperlink r:id="rId9" w:history="1">
                              <w:r w:rsidRPr="001C6448">
                                <w:rPr>
                                  <w:rStyle w:val="Hyperlink"/>
                                  <w:rFonts w:ascii="Arial" w:hAnsi="Arial" w:cs="Arial"/>
                                  <w:color w:val="000080"/>
                                  <w:sz w:val="16"/>
                                  <w:szCs w:val="16"/>
                                  <w:u w:val="none"/>
                                </w:rPr>
                                <w:t>hscrc.maryland.gov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693CB5" id="Rectangle 4" o:spid="_x0000_s1028" style="position:absolute;margin-left:93.35pt;margin-top:-1in;width:282.2pt;height:52.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FgrAIAAKQFAAAOAAAAZHJzL2Uyb0RvYy54bWysVFFv2yAQfp+0/4B4d20nTmJbdao2jqdJ&#10;3Vat2w8gNo7RMHhA4nTT/vsOHCdN+zJt4wEdcBzfd/dx1zeHlqM9VZpJkeHwKsCIilJWTGwz/PVL&#10;4cUYaUNERbgUNMNPVOOb5ds3132X0olsJK+oQhBE6LTvMtwY06W+r8uGtkRfyY4KOKylaomBpdr6&#10;lSI9RG+5PwmCud9LVXVKllRr2M2HQ7x08eualuZTXWtqEM8wYDNuVm7e2NlfXpN0q0jXsPIIg/wF&#10;ipYwAY+eQuXEELRT7FWolpVKalmbq1K2vqxrVlLHAdiEwQs2jw3pqOMCydHdKU36/4UtP+4fFGJV&#10;hqcYCdJCiT5D0ojYcooim56+0yl4PXYPyhLU3b0sv2kk5KoBL3qrlOwbSioAFVp//+KCXWi4ijb9&#10;B1lBdLIz0mXqUKvWBoQcoIMryNOpIPRgUAmb01k8TSKoWwln80Uwm7uK+SQdb3dKm3dUtsgaGVaA&#10;3UUn+3ttLBqSji72MSELxrkrOhcXG+A47MDbcNWeWRSuhj+TIFnH6zjyosl87UVBnnu3xSry5kW4&#10;mOXTfLXKw1/23TBKG1ZVVNhnRj2F0Z/V66jsQQknRWnJWWXDWUhabTcrrtCegJ4LN1zO4eTs5l/C&#10;cEkALi8ohZMouJskXjGPF15URDMvWQSxF4TJXTIPoiTKi0tK90zQf6eEeltlx+WM+AWxwI3XxEja&#10;MgPtgrM2w/HJiaRWf2tRuboawvhgP8uDxX7OA9R6rLJTqxXoIHRz2Bzcb5iM0t/I6gnkqySoC4QI&#10;rQ6MRqofGPXQNjKsv++Iohjx9wK+gO0xo6FGYzMaRJRwNcMGo8FcmaEX7TrFtg1EDl1qhLyFb1Iz&#10;p2D7hQYUx88FrcBxObYt22uer53XubkufwMAAP//AwBQSwMEFAAGAAgAAAAhAPWEErDgAAAADAEA&#10;AA8AAABkcnMvZG93bnJldi54bWxMj0FPhDAQhe8m/odmTLztFhRZRMrGLCHRm65evHVpBSKdQtsF&#10;/PeOJz2+N1/evFfsVzOwWTvfWxQQbyNgGhuremwFvL/VmwyYDxKVHCxqAd/aw768vChkruyCr3o+&#10;hpZRCPpcCuhCGHPOfdNpI/3Wjhrp9mmdkYGka7lycqFwM/CbKEq5kT3Sh06O+tDp5ut4NgIql6ra&#10;H56q+v5jqcLzyzRPfBLi+mp9fAAW9Br+YPitT9WhpE4ne0bl2UA6S3eECtjESUKrCNndxTGwE1m3&#10;WQK8LPj/EeUPAAAA//8DAFBLAQItABQABgAIAAAAIQC2gziS/gAAAOEBAAATAAAAAAAAAAAAAAAA&#10;AAAAAABbQ29udGVudF9UeXBlc10ueG1sUEsBAi0AFAAGAAgAAAAhADj9If/WAAAAlAEAAAsAAAAA&#10;AAAAAAAAAAAALwEAAF9yZWxzLy5yZWxzUEsBAi0AFAAGAAgAAAAhAIZhIWCsAgAApAUAAA4AAAAA&#10;AAAAAAAAAAAALgIAAGRycy9lMm9Eb2MueG1sUEsBAi0AFAAGAAgAAAAhAPWEErDgAAAADAEAAA8A&#10;AAAAAAAAAAAAAAAABgUAAGRycy9kb3ducmV2LnhtbFBLBQYAAAAABAAEAPMAAAATBgAAAAA=&#10;" o:allowincell="f" filled="f" stroked="f" strokeweight="0">
                <v:textbox inset="0,0,0,0">
                  <w:txbxContent>
                    <w:p w14:paraId="21304565" w14:textId="77777777" w:rsidR="00E63CA4" w:rsidRDefault="00E63CA4">
                      <w:pPr>
                        <w:pStyle w:val="WP9Heading"/>
                        <w:keepLines/>
                        <w:pBdr>
                          <w:top w:val="single" w:sz="6" w:space="0" w:color="FFFFFF"/>
                          <w:left w:val="single" w:sz="6" w:space="0" w:color="FFFFFF"/>
                          <w:bottom w:val="single" w:sz="6" w:space="0" w:color="FFFFFF"/>
                          <w:right w:val="single" w:sz="6" w:space="0" w:color="FFFFFF"/>
                        </w:pBdr>
                        <w:shd w:val="solid" w:color="FFFFFF" w:fill="FFFFFF"/>
                        <w:rPr>
                          <w:sz w:val="20"/>
                          <w:szCs w:val="20"/>
                        </w:rPr>
                      </w:pPr>
                      <w:r w:rsidRPr="00EE4A5D">
                        <w:rPr>
                          <w:sz w:val="24"/>
                          <w:szCs w:val="24"/>
                        </w:rPr>
                        <w:t>Health Services Cost Review Commission</w:t>
                      </w:r>
                    </w:p>
                    <w:p w14:paraId="53E2ED29" w14:textId="77777777" w:rsidR="00E63CA4" w:rsidRDefault="00E63CA4">
                      <w:pPr>
                        <w:keepLines/>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4160 Patterson Avenue, Baltimore, Maryland 21215</w:t>
                      </w:r>
                    </w:p>
                    <w:p w14:paraId="43B123F2" w14:textId="77777777" w:rsidR="00E63CA4" w:rsidRDefault="00E63CA4" w:rsidP="001059E8">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Phone: 410-764-2605 · Fax: 410-358-6217</w:t>
                      </w:r>
                    </w:p>
                    <w:p w14:paraId="7DBCE3E3" w14:textId="77777777" w:rsidR="00E63CA4" w:rsidRDefault="00E63CA4">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Toll Free: 1-888-287-3229</w:t>
                      </w:r>
                    </w:p>
                    <w:p w14:paraId="527F67A9" w14:textId="77777777" w:rsidR="00E63CA4" w:rsidRPr="001C6448" w:rsidRDefault="00E63CA4">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 xml:space="preserve"> </w:t>
                      </w:r>
                      <w:hyperlink r:id="rId10" w:history="1">
                        <w:r w:rsidRPr="001C6448">
                          <w:rPr>
                            <w:rStyle w:val="Hyperlink"/>
                            <w:rFonts w:ascii="Arial" w:hAnsi="Arial" w:cs="Arial"/>
                            <w:color w:val="000080"/>
                            <w:sz w:val="16"/>
                            <w:szCs w:val="16"/>
                            <w:u w:val="none"/>
                          </w:rPr>
                          <w:t>hscrc.maryland.gov</w:t>
                        </w:r>
                      </w:hyperlink>
                    </w:p>
                  </w:txbxContent>
                </v:textbox>
                <w10:wrap anchorx="margin" anchory="margin"/>
                <w10:anchorlock/>
              </v:rect>
            </w:pict>
          </mc:Fallback>
        </mc:AlternateContent>
      </w:r>
      <w:r>
        <w:rPr>
          <w:noProof/>
        </w:rPr>
        <mc:AlternateContent>
          <mc:Choice Requires="wps">
            <w:drawing>
              <wp:anchor distT="0" distB="0" distL="114300" distR="114300" simplePos="0" relativeHeight="251659776" behindDoc="1" locked="1" layoutInCell="0" allowOverlap="1" wp14:anchorId="3A52DD0D" wp14:editId="17F70887">
                <wp:simplePos x="0" y="0"/>
                <wp:positionH relativeFrom="margin">
                  <wp:posOffset>1336040</wp:posOffset>
                </wp:positionH>
                <wp:positionV relativeFrom="margin">
                  <wp:posOffset>-2670810</wp:posOffset>
                </wp:positionV>
                <wp:extent cx="3279140" cy="323850"/>
                <wp:effectExtent l="2540" t="0" r="444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25E7454" w14:textId="77777777" w:rsidR="00E63CA4" w:rsidRPr="00EE4A5D" w:rsidRDefault="00E63CA4">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80"/>
                                <w:sz w:val="20"/>
                                <w:szCs w:val="20"/>
                              </w:rPr>
                            </w:pPr>
                            <w:r w:rsidRPr="00EE4A5D">
                              <w:rPr>
                                <w:rFonts w:ascii="Arial" w:hAnsi="Arial" w:cs="Arial"/>
                                <w:b/>
                                <w:bCs/>
                                <w:color w:val="000080"/>
                                <w:sz w:val="20"/>
                                <w:szCs w:val="20"/>
                              </w:rPr>
                              <w:t>State of Maryland</w:t>
                            </w:r>
                          </w:p>
                          <w:p w14:paraId="0CA197F4"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00"/>
                                <w:sz w:val="20"/>
                                <w:szCs w:val="20"/>
                              </w:rPr>
                            </w:pPr>
                            <w:r w:rsidRPr="00EE4A5D">
                              <w:rPr>
                                <w:rFonts w:ascii="Arial" w:hAnsi="Arial" w:cs="Arial"/>
                                <w:b/>
                                <w:bCs/>
                                <w:color w:val="000080"/>
                                <w:sz w:val="20"/>
                                <w:szCs w:val="20"/>
                              </w:rPr>
                              <w:t>Department of Health</w:t>
                            </w:r>
                          </w:p>
                          <w:p w14:paraId="2E4F3286"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rPr>
                                <w:rFonts w:ascii="Helvetica" w:hAnsi="Helvetica" w:cs="Helvetica"/>
                                <w:b/>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52DD0D" id="Rectangle 5" o:spid="_x0000_s1029" style="position:absolute;margin-left:105.2pt;margin-top:-210.3pt;width:258.2pt;height: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qrAIAAKQFAAAOAAAAZHJzL2Uyb0RvYy54bWysVNuO2yAQfa/Uf0C8e32Jc7G1zmo3jqtK&#10;23bVbT+A2DhGxeACibOt+u8dcJxsdl+qtjygAYbhnJnDXN8cWo72VGkmRYbDqwAjKkpZMbHN8Ncv&#10;hbfASBsiKsKloBl+ohrfLN++ue67lEaykbyiCkEQodO+y3BjTJf6vi4b2hJ9JTsq4LCWqiUGlmrr&#10;V4r0EL3lfhQEM7+XquqULKnWsJsPh3jp4tc1Lc2nutbUIJ5hwGbcrNy8sbO/vCbpVpGuYeURBvkL&#10;FC1hAh49hcqJIWin2KtQLSuV1LI2V6VsfVnXrKSOA7AJgxdsHhvSUccFkqO7U5r0/wtbftw/KMSq&#10;DEcYCdJCiT5D0ojYcoqmNj19p1PweuwelCWou3tZftNIyFUDXvRWKdk3lFQAKrT+/sUFu9BwFW36&#10;D7KC6GRnpMvUoVatDQg5QAdXkKdTQejBoBI2J9E8CWOoWwlnk2iymLqK+SQdb3dKm3dUtsgaGVaA&#10;3UUn+3ttLBqSji72MSELxrkrOhcXG+A47MDbcNWeWRSuhj+TIFkv1ovYi6PZ2ouDPPdui1XszYpw&#10;Ps0n+WqVh7/su2GcNqyqqLDPjHoK4z+r11HZgxJOitKSs8qGs5C02m5WXKE9AT0Xbricw8nZzb+E&#10;4ZIAXF5QCqM4uIsSr5gt5l5cxFMvmQcLLwiTu2QWxEmcF5eU7pmg/04J9bbKjssZ8QtigRuviZG0&#10;ZQbaBWdthhcnJ5Ja/a1F5epqCOOD/SwPFvs5D1DrscpOrVagg9DNYXNwv2EySn8jqyeQr5KgLhAi&#10;tDowGql+YNRD28iw/r4jimLE3wv4ArbHjIYajc1oEFHC1QwbjAZzZYZetOsU2zYQOXSpEfIWvknN&#10;nILtFxpQHD8XtALH5di2bK95vnZe5+a6/A0AAP//AwBQSwMEFAAGAAgAAAAhAAlVLoThAAAADQEA&#10;AA8AAABkcnMvZG93bnJldi54bWxMj8FOwzAMhu9IvENkJG5bujIFVppOaFUluLHBhVvWhLaicdok&#10;a8vbY05wtP3p9/fn+8X2bDI+dA4lbNYJMIO10x02Et7fqtUDsBAVatU7NBK+TYB9cX2Vq0y7GY9m&#10;OsWGUQiGTEloYxwyzkPdGqvC2g0G6fbpvFWRRt9w7dVM4bbnaZIIblWH9KFVgzm0pv46XayE0gtd&#10;hcNzWe0+5jK+vI7TyEcpb2+Wp0dg0SzxD4ZffVKHgpzO7oI6sF5Cukm2hEpYbdNEACPkPhXU5kyr&#10;O7ETwIuc/29R/AAAAP//AwBQSwECLQAUAAYACAAAACEAtoM4kv4AAADhAQAAEwAAAAAAAAAAAAAA&#10;AAAAAAAAW0NvbnRlbnRfVHlwZXNdLnhtbFBLAQItABQABgAIAAAAIQA4/SH/1gAAAJQBAAALAAAA&#10;AAAAAAAAAAAAAC8BAABfcmVscy8ucmVsc1BLAQItABQABgAIAAAAIQAF+31qrAIAAKQFAAAOAAAA&#10;AAAAAAAAAAAAAC4CAABkcnMvZTJvRG9jLnhtbFBLAQItABQABgAIAAAAIQAJVS6E4QAAAA0BAAAP&#10;AAAAAAAAAAAAAAAAAAYFAABkcnMvZG93bnJldi54bWxQSwUGAAAAAAQABADzAAAAFAYAAAAA&#10;" o:allowincell="f" filled="f" stroked="f" strokeweight="0">
                <v:textbox inset="0,0,0,0">
                  <w:txbxContent>
                    <w:p w14:paraId="525E7454" w14:textId="77777777" w:rsidR="00E63CA4" w:rsidRPr="00EE4A5D" w:rsidRDefault="00E63CA4">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80"/>
                          <w:sz w:val="20"/>
                          <w:szCs w:val="20"/>
                        </w:rPr>
                      </w:pPr>
                      <w:r w:rsidRPr="00EE4A5D">
                        <w:rPr>
                          <w:rFonts w:ascii="Arial" w:hAnsi="Arial" w:cs="Arial"/>
                          <w:b/>
                          <w:bCs/>
                          <w:color w:val="000080"/>
                          <w:sz w:val="20"/>
                          <w:szCs w:val="20"/>
                        </w:rPr>
                        <w:t>State of Maryland</w:t>
                      </w:r>
                    </w:p>
                    <w:p w14:paraId="0CA197F4"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00"/>
                          <w:sz w:val="20"/>
                          <w:szCs w:val="20"/>
                        </w:rPr>
                      </w:pPr>
                      <w:r w:rsidRPr="00EE4A5D">
                        <w:rPr>
                          <w:rFonts w:ascii="Arial" w:hAnsi="Arial" w:cs="Arial"/>
                          <w:b/>
                          <w:bCs/>
                          <w:color w:val="000080"/>
                          <w:sz w:val="20"/>
                          <w:szCs w:val="20"/>
                        </w:rPr>
                        <w:t>Department of Health</w:t>
                      </w:r>
                    </w:p>
                    <w:p w14:paraId="2E4F3286"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rPr>
                          <w:rFonts w:ascii="Helvetica" w:hAnsi="Helvetica" w:cs="Helvetica"/>
                          <w:b/>
                          <w:bCs/>
                          <w:color w:val="000000"/>
                          <w:sz w:val="20"/>
                          <w:szCs w:val="20"/>
                        </w:rPr>
                      </w:pPr>
                    </w:p>
                  </w:txbxContent>
                </v:textbox>
                <w10:wrap anchorx="margin" anchory="margin"/>
                <w10:anchorlock/>
              </v:rect>
            </w:pict>
          </mc:Fallback>
        </mc:AlternateContent>
      </w:r>
    </w:p>
    <w:p w14:paraId="10A4021C" w14:textId="77777777" w:rsidR="00B26662" w:rsidRDefault="00E67B14">
      <w:pPr>
        <w:framePr w:w="3766" w:h="2154" w:hRule="exact" w:hSpace="240" w:vSpace="240" w:wrap="auto" w:vAnchor="page" w:hAnchor="page" w:x="4199" w:y="1285"/>
        <w:pBdr>
          <w:top w:val="single" w:sz="6" w:space="0" w:color="FFFFFF"/>
          <w:left w:val="single" w:sz="6" w:space="0" w:color="FFFFFF"/>
          <w:bottom w:val="single" w:sz="6" w:space="0" w:color="FFFFFF"/>
          <w:right w:val="single" w:sz="6" w:space="0" w:color="FFFFFF"/>
        </w:pBdr>
        <w:shd w:val="solid" w:color="FFFFFF" w:fill="FFFFFF"/>
        <w:rPr>
          <w:rFonts w:ascii="Times New Roman TUR" w:hAnsi="Times New Roman TUR" w:cs="Times New Roman TUR"/>
          <w:b/>
          <w:bCs/>
        </w:rPr>
      </w:pPr>
      <w:r>
        <w:rPr>
          <w:rFonts w:ascii="Times New Roman TUR" w:hAnsi="Times New Roman TUR" w:cs="Times New Roman TUR"/>
          <w:b/>
          <w:noProof/>
        </w:rPr>
        <w:drawing>
          <wp:inline distT="0" distB="0" distL="0" distR="0" wp14:anchorId="7B0EDD7C" wp14:editId="0453D1F7">
            <wp:extent cx="254508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465" t="-1604" r="-1465" b="-1604"/>
                    <a:stretch>
                      <a:fillRect/>
                    </a:stretch>
                  </pic:blipFill>
                  <pic:spPr bwMode="auto">
                    <a:xfrm>
                      <a:off x="0" y="0"/>
                      <a:ext cx="2545080" cy="1371600"/>
                    </a:xfrm>
                    <a:prstGeom prst="rect">
                      <a:avLst/>
                    </a:prstGeom>
                    <a:noFill/>
                    <a:ln>
                      <a:noFill/>
                    </a:ln>
                  </pic:spPr>
                </pic:pic>
              </a:graphicData>
            </a:graphic>
          </wp:inline>
        </w:drawing>
      </w:r>
    </w:p>
    <w:p w14:paraId="7EF1B12D" w14:textId="77777777" w:rsidR="00B26662" w:rsidRDefault="00E67B14">
      <w:pPr>
        <w:framePr w:w="4002" w:h="2154" w:hRule="exact" w:vSpace="240" w:wrap="auto" w:vAnchor="page" w:hAnchor="page" w:x="4081" w:y="1285"/>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cs="Times New Roman TUR"/>
          <w:b/>
          <w:bCs/>
        </w:rPr>
      </w:pPr>
      <w:r>
        <w:rPr>
          <w:noProof/>
        </w:rPr>
        <w:drawing>
          <wp:anchor distT="0" distB="0" distL="114300" distR="114300" simplePos="0" relativeHeight="251655680" behindDoc="0" locked="1" layoutInCell="1" allowOverlap="1" wp14:anchorId="1EAAA435" wp14:editId="136A56EE">
            <wp:simplePos x="0" y="0"/>
            <wp:positionH relativeFrom="page">
              <wp:posOffset>-54610</wp:posOffset>
            </wp:positionH>
            <wp:positionV relativeFrom="page">
              <wp:posOffset>-33655</wp:posOffset>
            </wp:positionV>
            <wp:extent cx="2541905" cy="1368425"/>
            <wp:effectExtent l="0" t="0" r="0" b="3175"/>
            <wp:wrapTight wrapText="bothSides">
              <wp:wrapPolygon edited="0">
                <wp:start x="0" y="0"/>
                <wp:lineTo x="0" y="21349"/>
                <wp:lineTo x="21368" y="21349"/>
                <wp:lineTo x="21368" y="0"/>
                <wp:lineTo x="0" y="0"/>
              </wp:wrapPolygon>
            </wp:wrapTight>
            <wp:docPr id="6" name="Picture 7" descr="DHMH ALternative Seal - Reflex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MH ALternative Seal - Reflex 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1905" cy="1368425"/>
                    </a:xfrm>
                    <a:prstGeom prst="rect">
                      <a:avLst/>
                    </a:prstGeom>
                    <a:noFill/>
                  </pic:spPr>
                </pic:pic>
              </a:graphicData>
            </a:graphic>
            <wp14:sizeRelH relativeFrom="page">
              <wp14:pctWidth>0</wp14:pctWidth>
            </wp14:sizeRelH>
            <wp14:sizeRelV relativeFrom="page">
              <wp14:pctHeight>0</wp14:pctHeight>
            </wp14:sizeRelV>
          </wp:anchor>
        </w:drawing>
      </w:r>
    </w:p>
    <w:p w14:paraId="192716B8" w14:textId="77777777" w:rsidR="00F7472C" w:rsidRDefault="00F7472C" w:rsidP="00B851CE">
      <w:pPr>
        <w:widowControl/>
        <w:jc w:val="center"/>
        <w:rPr>
          <w:sz w:val="22"/>
          <w:szCs w:val="22"/>
        </w:rPr>
      </w:pPr>
    </w:p>
    <w:p w14:paraId="0B9F3EA1" w14:textId="5FC05703" w:rsidR="00662ACB" w:rsidRPr="00811607" w:rsidRDefault="00662ACB" w:rsidP="00662ACB">
      <w:pPr>
        <w:spacing w:line="276" w:lineRule="auto"/>
        <w:rPr>
          <w:sz w:val="22"/>
          <w:szCs w:val="22"/>
        </w:rPr>
      </w:pPr>
      <w:r w:rsidRPr="004F2316">
        <w:rPr>
          <w:b/>
          <w:sz w:val="22"/>
          <w:szCs w:val="22"/>
        </w:rPr>
        <w:t>To:</w:t>
      </w:r>
      <w:r w:rsidRPr="00811607">
        <w:rPr>
          <w:sz w:val="22"/>
          <w:szCs w:val="22"/>
        </w:rPr>
        <w:t xml:space="preserve"> </w:t>
      </w:r>
      <w:r w:rsidR="004F2316">
        <w:rPr>
          <w:sz w:val="22"/>
          <w:szCs w:val="22"/>
        </w:rPr>
        <w:tab/>
      </w:r>
      <w:r w:rsidR="00811607" w:rsidRPr="00811607">
        <w:rPr>
          <w:sz w:val="22"/>
          <w:szCs w:val="22"/>
        </w:rPr>
        <w:t>Hospital Case Mix Liaisons</w:t>
      </w:r>
    </w:p>
    <w:p w14:paraId="77325949" w14:textId="70D6EC1F" w:rsidR="00662ACB" w:rsidRPr="00811607" w:rsidRDefault="00662ACB" w:rsidP="00662ACB">
      <w:pPr>
        <w:spacing w:line="276" w:lineRule="auto"/>
        <w:rPr>
          <w:sz w:val="22"/>
          <w:szCs w:val="22"/>
        </w:rPr>
      </w:pPr>
      <w:r w:rsidRPr="004F2316">
        <w:rPr>
          <w:b/>
          <w:sz w:val="22"/>
          <w:szCs w:val="22"/>
        </w:rPr>
        <w:t>From:</w:t>
      </w:r>
      <w:r w:rsidRPr="00811607">
        <w:rPr>
          <w:sz w:val="22"/>
          <w:szCs w:val="22"/>
        </w:rPr>
        <w:t xml:space="preserve"> </w:t>
      </w:r>
      <w:r w:rsidR="004F2316">
        <w:rPr>
          <w:sz w:val="22"/>
          <w:szCs w:val="22"/>
        </w:rPr>
        <w:tab/>
      </w:r>
      <w:r w:rsidR="00811607" w:rsidRPr="00811607">
        <w:rPr>
          <w:sz w:val="22"/>
          <w:szCs w:val="22"/>
        </w:rPr>
        <w:t>Claudine Williams</w:t>
      </w:r>
      <w:r w:rsidRPr="00811607">
        <w:rPr>
          <w:sz w:val="22"/>
          <w:szCs w:val="22"/>
        </w:rPr>
        <w:t>, Associate Director</w:t>
      </w:r>
      <w:r w:rsidR="002238A2">
        <w:rPr>
          <w:sz w:val="22"/>
          <w:szCs w:val="22"/>
        </w:rPr>
        <w:t xml:space="preserve">, </w:t>
      </w:r>
      <w:proofErr w:type="gramStart"/>
      <w:r w:rsidR="002238A2">
        <w:rPr>
          <w:sz w:val="22"/>
          <w:szCs w:val="22"/>
        </w:rPr>
        <w:t>Clinical</w:t>
      </w:r>
      <w:proofErr w:type="gramEnd"/>
      <w:r w:rsidR="002238A2">
        <w:rPr>
          <w:sz w:val="22"/>
          <w:szCs w:val="22"/>
        </w:rPr>
        <w:t xml:space="preserve"> Data Administration</w:t>
      </w:r>
    </w:p>
    <w:p w14:paraId="61984B91" w14:textId="57FA4244" w:rsidR="00662ACB" w:rsidRDefault="00662ACB" w:rsidP="00662ACB">
      <w:pPr>
        <w:spacing w:line="276" w:lineRule="auto"/>
        <w:rPr>
          <w:sz w:val="22"/>
          <w:szCs w:val="22"/>
        </w:rPr>
      </w:pPr>
      <w:r w:rsidRPr="004F2316">
        <w:rPr>
          <w:b/>
          <w:sz w:val="22"/>
          <w:szCs w:val="22"/>
        </w:rPr>
        <w:t>Date:</w:t>
      </w:r>
      <w:r w:rsidRPr="00811607">
        <w:rPr>
          <w:sz w:val="22"/>
          <w:szCs w:val="22"/>
        </w:rPr>
        <w:t xml:space="preserve"> </w:t>
      </w:r>
      <w:r w:rsidR="004F2316">
        <w:rPr>
          <w:sz w:val="22"/>
          <w:szCs w:val="22"/>
        </w:rPr>
        <w:tab/>
      </w:r>
      <w:r w:rsidR="00811607" w:rsidRPr="00811607">
        <w:rPr>
          <w:sz w:val="22"/>
          <w:szCs w:val="22"/>
        </w:rPr>
        <w:t xml:space="preserve">May </w:t>
      </w:r>
      <w:r w:rsidR="000B626C">
        <w:rPr>
          <w:sz w:val="22"/>
          <w:szCs w:val="22"/>
        </w:rPr>
        <w:t>30</w:t>
      </w:r>
      <w:r w:rsidRPr="00811607">
        <w:rPr>
          <w:sz w:val="22"/>
          <w:szCs w:val="22"/>
        </w:rPr>
        <w:t>, 2019</w:t>
      </w:r>
    </w:p>
    <w:p w14:paraId="2A97D1DE" w14:textId="67C486C4" w:rsidR="00662ACB" w:rsidRDefault="00662ACB" w:rsidP="00662ACB">
      <w:pPr>
        <w:pBdr>
          <w:bottom w:val="single" w:sz="12" w:space="1" w:color="auto"/>
        </w:pBdr>
        <w:spacing w:line="276" w:lineRule="auto"/>
        <w:rPr>
          <w:sz w:val="22"/>
          <w:szCs w:val="22"/>
        </w:rPr>
      </w:pPr>
      <w:r w:rsidRPr="004F2316">
        <w:rPr>
          <w:b/>
          <w:sz w:val="22"/>
          <w:szCs w:val="22"/>
        </w:rPr>
        <w:t>Re:</w:t>
      </w:r>
      <w:r>
        <w:rPr>
          <w:sz w:val="22"/>
          <w:szCs w:val="22"/>
        </w:rPr>
        <w:t xml:space="preserve"> </w:t>
      </w:r>
      <w:r w:rsidR="004F2316">
        <w:rPr>
          <w:sz w:val="22"/>
          <w:szCs w:val="22"/>
        </w:rPr>
        <w:tab/>
      </w:r>
      <w:r w:rsidR="00811607">
        <w:rPr>
          <w:sz w:val="22"/>
          <w:szCs w:val="22"/>
        </w:rPr>
        <w:t xml:space="preserve">Hospital Discharge Data </w:t>
      </w:r>
      <w:r w:rsidR="00742138">
        <w:rPr>
          <w:sz w:val="22"/>
          <w:szCs w:val="22"/>
        </w:rPr>
        <w:t xml:space="preserve">Vendor Update, </w:t>
      </w:r>
      <w:r w:rsidR="00811607">
        <w:rPr>
          <w:sz w:val="22"/>
          <w:szCs w:val="22"/>
        </w:rPr>
        <w:t>Items on the Radar</w:t>
      </w:r>
      <w:r w:rsidR="00742138">
        <w:rPr>
          <w:sz w:val="22"/>
          <w:szCs w:val="22"/>
        </w:rPr>
        <w:t>, and Quarterly Data Forums</w:t>
      </w:r>
    </w:p>
    <w:p w14:paraId="1D5B0379" w14:textId="77777777" w:rsidR="00662ACB" w:rsidRDefault="00662ACB" w:rsidP="00662ACB">
      <w:pPr>
        <w:pBdr>
          <w:bottom w:val="single" w:sz="12" w:space="1" w:color="auto"/>
        </w:pBdr>
        <w:spacing w:line="276" w:lineRule="auto"/>
        <w:rPr>
          <w:sz w:val="22"/>
          <w:szCs w:val="22"/>
        </w:rPr>
      </w:pPr>
    </w:p>
    <w:p w14:paraId="47A0F9EB" w14:textId="77777777" w:rsidR="00662ACB" w:rsidRDefault="00662ACB" w:rsidP="00662ACB">
      <w:pPr>
        <w:spacing w:line="276" w:lineRule="auto"/>
        <w:rPr>
          <w:sz w:val="22"/>
          <w:szCs w:val="22"/>
        </w:rPr>
      </w:pPr>
    </w:p>
    <w:p w14:paraId="05A098B9" w14:textId="1D96C6AD" w:rsidR="00662ACB" w:rsidRDefault="00662ACB" w:rsidP="00662ACB">
      <w:pPr>
        <w:spacing w:line="276" w:lineRule="auto"/>
        <w:rPr>
          <w:sz w:val="22"/>
          <w:szCs w:val="22"/>
        </w:rPr>
      </w:pPr>
      <w:r>
        <w:rPr>
          <w:sz w:val="22"/>
          <w:szCs w:val="22"/>
        </w:rPr>
        <w:t xml:space="preserve">This memorandum serves to inform hospitals of </w:t>
      </w:r>
      <w:r w:rsidR="00811607">
        <w:rPr>
          <w:sz w:val="22"/>
          <w:szCs w:val="22"/>
        </w:rPr>
        <w:t>a vendor change for the hospital discharge data processing.  In addition, this memo outlines the timing of changes to improve data quality that were discussed during the FY20 Case Mix Annual Meeting</w:t>
      </w:r>
      <w:r w:rsidR="008E66A5">
        <w:rPr>
          <w:sz w:val="22"/>
          <w:szCs w:val="22"/>
        </w:rPr>
        <w:t xml:space="preserve"> on February 15, 2019</w:t>
      </w:r>
      <w:r w:rsidR="00742138">
        <w:rPr>
          <w:sz w:val="22"/>
          <w:szCs w:val="22"/>
        </w:rPr>
        <w:t>, including the start of a HSCRC convened quarterly data forum</w:t>
      </w:r>
      <w:r w:rsidR="00811607">
        <w:rPr>
          <w:sz w:val="22"/>
          <w:szCs w:val="22"/>
        </w:rPr>
        <w:t>.</w:t>
      </w:r>
    </w:p>
    <w:p w14:paraId="7D0F9758" w14:textId="77777777" w:rsidR="00662ACB" w:rsidRDefault="00662ACB" w:rsidP="00E6442E">
      <w:pPr>
        <w:spacing w:line="276" w:lineRule="auto"/>
        <w:rPr>
          <w:sz w:val="22"/>
          <w:szCs w:val="22"/>
        </w:rPr>
      </w:pPr>
    </w:p>
    <w:p w14:paraId="5A2DF644" w14:textId="77777777" w:rsidR="00662ACB" w:rsidRDefault="00811607" w:rsidP="00662ACB">
      <w:pPr>
        <w:spacing w:line="276" w:lineRule="auto"/>
        <w:rPr>
          <w:b/>
          <w:sz w:val="22"/>
          <w:szCs w:val="22"/>
        </w:rPr>
      </w:pPr>
      <w:r>
        <w:rPr>
          <w:b/>
          <w:sz w:val="22"/>
          <w:szCs w:val="22"/>
        </w:rPr>
        <w:t>Vendor Updates</w:t>
      </w:r>
    </w:p>
    <w:p w14:paraId="304D6CBD" w14:textId="77A025AA" w:rsidR="00CB2B60" w:rsidRDefault="00811607" w:rsidP="00027460">
      <w:pPr>
        <w:spacing w:line="276" w:lineRule="auto"/>
        <w:rPr>
          <w:sz w:val="22"/>
          <w:szCs w:val="22"/>
        </w:rPr>
      </w:pPr>
      <w:r>
        <w:rPr>
          <w:sz w:val="22"/>
          <w:szCs w:val="22"/>
        </w:rPr>
        <w:t>Historically, the Saint Paul Group (SPG) has supported the HSCRC’s monthly and quarterly hospital discharge data processing activities. SPG will continue to be the HSCRC’s Repository Vendor but starting in</w:t>
      </w:r>
      <w:r w:rsidR="002238A2">
        <w:rPr>
          <w:sz w:val="22"/>
          <w:szCs w:val="22"/>
        </w:rPr>
        <w:t xml:space="preserve"> </w:t>
      </w:r>
      <w:r w:rsidR="00CB2B60">
        <w:rPr>
          <w:sz w:val="22"/>
          <w:szCs w:val="22"/>
        </w:rPr>
        <w:t>June</w:t>
      </w:r>
      <w:r w:rsidR="008E66A5">
        <w:rPr>
          <w:sz w:val="22"/>
          <w:szCs w:val="22"/>
        </w:rPr>
        <w:t xml:space="preserve"> 1,</w:t>
      </w:r>
      <w:r>
        <w:rPr>
          <w:sz w:val="22"/>
          <w:szCs w:val="22"/>
        </w:rPr>
        <w:t xml:space="preserve"> 2019, </w:t>
      </w:r>
      <w:proofErr w:type="spellStart"/>
      <w:r>
        <w:rPr>
          <w:sz w:val="22"/>
          <w:szCs w:val="22"/>
        </w:rPr>
        <w:t>hMetrix</w:t>
      </w:r>
      <w:proofErr w:type="spellEnd"/>
      <w:r>
        <w:rPr>
          <w:sz w:val="22"/>
          <w:szCs w:val="22"/>
        </w:rPr>
        <w:t xml:space="preserve"> will become the HSCRC’s data processing contractor. </w:t>
      </w:r>
      <w:r w:rsidR="00CB2B60">
        <w:rPr>
          <w:sz w:val="22"/>
          <w:szCs w:val="22"/>
        </w:rPr>
        <w:t>There will be a period of transition where SPG will continue to process the</w:t>
      </w:r>
      <w:r w:rsidR="000B626C">
        <w:rPr>
          <w:sz w:val="22"/>
          <w:szCs w:val="22"/>
        </w:rPr>
        <w:t xml:space="preserve"> hospital discharge data through</w:t>
      </w:r>
      <w:r w:rsidR="00CB2B60">
        <w:rPr>
          <w:sz w:val="22"/>
          <w:szCs w:val="22"/>
        </w:rPr>
        <w:t xml:space="preserve"> the FY 2020 Q1</w:t>
      </w:r>
      <w:r w:rsidR="00160611" w:rsidRPr="00160611">
        <w:rPr>
          <w:sz w:val="22"/>
          <w:szCs w:val="22"/>
        </w:rPr>
        <w:t xml:space="preserve"> </w:t>
      </w:r>
      <w:r w:rsidR="00160611">
        <w:rPr>
          <w:sz w:val="22"/>
          <w:szCs w:val="22"/>
        </w:rPr>
        <w:t>final (July</w:t>
      </w:r>
      <w:r w:rsidR="007B70AA">
        <w:rPr>
          <w:sz w:val="22"/>
          <w:szCs w:val="22"/>
        </w:rPr>
        <w:t xml:space="preserve"> 2019, August 2019 &amp; September 2019 (Prelim))</w:t>
      </w:r>
      <w:r w:rsidR="00CB2B60">
        <w:rPr>
          <w:sz w:val="22"/>
          <w:szCs w:val="22"/>
        </w:rPr>
        <w:t>. Beginning with the October Preliminary submission in November 2019</w:t>
      </w:r>
      <w:r w:rsidR="008E66A5">
        <w:rPr>
          <w:sz w:val="22"/>
          <w:szCs w:val="22"/>
        </w:rPr>
        <w:t xml:space="preserve"> (FY2020 Q2)</w:t>
      </w:r>
      <w:r w:rsidR="00CB2B60">
        <w:rPr>
          <w:sz w:val="22"/>
          <w:szCs w:val="22"/>
        </w:rPr>
        <w:t xml:space="preserve">, HSCRC will completely transition to </w:t>
      </w:r>
      <w:proofErr w:type="spellStart"/>
      <w:r w:rsidR="00CB2B60">
        <w:rPr>
          <w:sz w:val="22"/>
          <w:szCs w:val="22"/>
        </w:rPr>
        <w:t>hMetrix</w:t>
      </w:r>
      <w:proofErr w:type="spellEnd"/>
      <w:r w:rsidR="00CB2B60">
        <w:rPr>
          <w:sz w:val="22"/>
          <w:szCs w:val="22"/>
        </w:rPr>
        <w:t xml:space="preserve"> as the data processing vendor.</w:t>
      </w:r>
    </w:p>
    <w:p w14:paraId="255166ED" w14:textId="77777777" w:rsidR="00CB2B60" w:rsidRDefault="00CB2B60" w:rsidP="00027460">
      <w:pPr>
        <w:spacing w:line="276" w:lineRule="auto"/>
        <w:rPr>
          <w:sz w:val="22"/>
          <w:szCs w:val="22"/>
        </w:rPr>
      </w:pPr>
    </w:p>
    <w:p w14:paraId="3B591FD7" w14:textId="412D933C" w:rsidR="00D64F2A" w:rsidRDefault="00742138" w:rsidP="00027460">
      <w:pPr>
        <w:spacing w:line="276" w:lineRule="auto"/>
        <w:rPr>
          <w:sz w:val="22"/>
          <w:szCs w:val="22"/>
        </w:rPr>
      </w:pPr>
      <w:r>
        <w:rPr>
          <w:sz w:val="22"/>
          <w:szCs w:val="22"/>
        </w:rPr>
        <w:t xml:space="preserve">The Repository is a centralized home for the HSCRC’s processed case-mix data and hospitals will continue to submit data to SPG </w:t>
      </w:r>
      <w:r w:rsidR="00CB2B60">
        <w:rPr>
          <w:sz w:val="22"/>
          <w:szCs w:val="22"/>
        </w:rPr>
        <w:t>using the current process</w:t>
      </w:r>
      <w:r>
        <w:rPr>
          <w:sz w:val="22"/>
          <w:szCs w:val="22"/>
        </w:rPr>
        <w:t>.</w:t>
      </w:r>
      <w:r w:rsidR="00C8038E">
        <w:rPr>
          <w:sz w:val="22"/>
          <w:szCs w:val="22"/>
        </w:rPr>
        <w:t xml:space="preserve"> During the transition, p</w:t>
      </w:r>
      <w:r>
        <w:rPr>
          <w:sz w:val="22"/>
          <w:szCs w:val="22"/>
        </w:rPr>
        <w:t xml:space="preserve">lease continue to address data submission </w:t>
      </w:r>
      <w:r w:rsidR="00C8038E">
        <w:rPr>
          <w:sz w:val="22"/>
          <w:szCs w:val="22"/>
        </w:rPr>
        <w:t xml:space="preserve">and data processing </w:t>
      </w:r>
      <w:r>
        <w:rPr>
          <w:sz w:val="22"/>
          <w:szCs w:val="22"/>
        </w:rPr>
        <w:t xml:space="preserve">concerns to </w:t>
      </w:r>
      <w:r w:rsidR="000B626C" w:rsidRPr="000B626C">
        <w:rPr>
          <w:rStyle w:val="Hyperlink"/>
          <w:sz w:val="22"/>
          <w:szCs w:val="22"/>
        </w:rPr>
        <w:t>joan.hebron@thestpaulgroup.com</w:t>
      </w:r>
      <w:r w:rsidR="00D220DC" w:rsidRPr="00677EEE">
        <w:t xml:space="preserve"> </w:t>
      </w:r>
      <w:r w:rsidR="00D220DC" w:rsidRPr="00677EEE">
        <w:rPr>
          <w:sz w:val="22"/>
          <w:szCs w:val="22"/>
        </w:rPr>
        <w:t>until the FY 2020 Q1 Final due on or around November 29. Beginning with FY 2020 Q2 October prelim data, please address any</w:t>
      </w:r>
      <w:r w:rsidRPr="00677EEE">
        <w:rPr>
          <w:sz w:val="22"/>
          <w:szCs w:val="22"/>
        </w:rPr>
        <w:t xml:space="preserve"> </w:t>
      </w:r>
      <w:r>
        <w:rPr>
          <w:sz w:val="22"/>
          <w:szCs w:val="22"/>
        </w:rPr>
        <w:t xml:space="preserve">data processing concerns to </w:t>
      </w:r>
      <w:hyperlink r:id="rId13" w:history="1">
        <w:r w:rsidR="00F919C2" w:rsidRPr="00465726">
          <w:rPr>
            <w:rStyle w:val="Hyperlink"/>
            <w:sz w:val="22"/>
            <w:szCs w:val="22"/>
          </w:rPr>
          <w:t>HSCRC.Support@hMetrix.com</w:t>
        </w:r>
      </w:hyperlink>
      <w:r w:rsidR="00D5197B">
        <w:rPr>
          <w:rStyle w:val="Hyperlink"/>
          <w:sz w:val="22"/>
          <w:szCs w:val="22"/>
        </w:rPr>
        <w:t xml:space="preserve"> </w:t>
      </w:r>
      <w:r>
        <w:rPr>
          <w:sz w:val="22"/>
          <w:szCs w:val="22"/>
        </w:rPr>
        <w:t xml:space="preserve">. All other questions regarding the case-mix data, including requests for extensions or data request can continue to go to </w:t>
      </w:r>
      <w:hyperlink r:id="rId14" w:history="1">
        <w:r w:rsidR="00D220DC" w:rsidRPr="00E33EF8">
          <w:rPr>
            <w:rStyle w:val="Hyperlink"/>
            <w:sz w:val="22"/>
            <w:szCs w:val="22"/>
          </w:rPr>
          <w:t>Oscar.Ibarra@maryland.gov</w:t>
        </w:r>
      </w:hyperlink>
      <w:r w:rsidR="00D220DC">
        <w:rPr>
          <w:sz w:val="22"/>
          <w:szCs w:val="22"/>
        </w:rPr>
        <w:t xml:space="preserve"> or </w:t>
      </w:r>
      <w:hyperlink r:id="rId15" w:history="1">
        <w:r w:rsidR="00D64F2A" w:rsidRPr="000D3FD0">
          <w:rPr>
            <w:rStyle w:val="Hyperlink"/>
            <w:sz w:val="22"/>
            <w:szCs w:val="22"/>
          </w:rPr>
          <w:t>claudine.williams@maryland.gov</w:t>
        </w:r>
      </w:hyperlink>
      <w:r w:rsidR="00D220DC">
        <w:rPr>
          <w:sz w:val="22"/>
          <w:szCs w:val="22"/>
        </w:rPr>
        <w:t>.</w:t>
      </w:r>
    </w:p>
    <w:p w14:paraId="0AD26589" w14:textId="0EED2961" w:rsidR="00D64F2A" w:rsidRDefault="00742138" w:rsidP="00027460">
      <w:pPr>
        <w:spacing w:line="276" w:lineRule="auto"/>
        <w:rPr>
          <w:sz w:val="22"/>
          <w:szCs w:val="22"/>
        </w:rPr>
      </w:pPr>
      <w:r>
        <w:rPr>
          <w:sz w:val="22"/>
          <w:szCs w:val="22"/>
        </w:rPr>
        <w:t xml:space="preserve"> </w:t>
      </w:r>
    </w:p>
    <w:p w14:paraId="3EE66AE3" w14:textId="5968214D" w:rsidR="00027460" w:rsidRDefault="00027460" w:rsidP="00027460">
      <w:pPr>
        <w:spacing w:line="276" w:lineRule="auto"/>
        <w:rPr>
          <w:sz w:val="22"/>
          <w:szCs w:val="22"/>
        </w:rPr>
      </w:pPr>
    </w:p>
    <w:p w14:paraId="289F69AC" w14:textId="77777777" w:rsidR="00BC28A5" w:rsidRDefault="00BC28A5" w:rsidP="00027460">
      <w:pPr>
        <w:spacing w:line="276" w:lineRule="auto"/>
        <w:rPr>
          <w:sz w:val="22"/>
          <w:szCs w:val="22"/>
        </w:rPr>
      </w:pPr>
    </w:p>
    <w:p w14:paraId="02D1AB3F" w14:textId="77777777" w:rsidR="00D220DC" w:rsidRDefault="00D220DC">
      <w:pPr>
        <w:widowControl/>
        <w:autoSpaceDE/>
        <w:autoSpaceDN/>
        <w:adjustRightInd/>
        <w:rPr>
          <w:i/>
          <w:sz w:val="22"/>
          <w:szCs w:val="22"/>
        </w:rPr>
      </w:pPr>
      <w:r>
        <w:rPr>
          <w:i/>
          <w:sz w:val="22"/>
          <w:szCs w:val="22"/>
        </w:rPr>
        <w:br w:type="page"/>
      </w:r>
    </w:p>
    <w:p w14:paraId="06A5B1D9" w14:textId="73258E51" w:rsidR="00BC28A5" w:rsidRPr="00BC28A5" w:rsidRDefault="00BC28A5" w:rsidP="00027460">
      <w:pPr>
        <w:spacing w:line="276" w:lineRule="auto"/>
        <w:rPr>
          <w:i/>
          <w:sz w:val="22"/>
          <w:szCs w:val="22"/>
        </w:rPr>
      </w:pPr>
      <w:r w:rsidRPr="00BC28A5">
        <w:rPr>
          <w:i/>
          <w:sz w:val="22"/>
          <w:szCs w:val="22"/>
        </w:rPr>
        <w:lastRenderedPageBreak/>
        <w:t>Table to Assist Hospitals in Directing Hospital Discharge Questions</w:t>
      </w:r>
    </w:p>
    <w:tbl>
      <w:tblPr>
        <w:tblStyle w:val="TableGrid"/>
        <w:tblW w:w="9445" w:type="dxa"/>
        <w:tblLook w:val="04A0" w:firstRow="1" w:lastRow="0" w:firstColumn="1" w:lastColumn="0" w:noHBand="0" w:noVBand="1"/>
      </w:tblPr>
      <w:tblGrid>
        <w:gridCol w:w="2886"/>
        <w:gridCol w:w="3248"/>
        <w:gridCol w:w="3311"/>
      </w:tblGrid>
      <w:tr w:rsidR="004F2316" w14:paraId="20941086" w14:textId="77777777" w:rsidTr="004F2316">
        <w:tc>
          <w:tcPr>
            <w:tcW w:w="3312" w:type="dxa"/>
            <w:vMerge w:val="restart"/>
            <w:vAlign w:val="bottom"/>
          </w:tcPr>
          <w:p w14:paraId="49143678" w14:textId="77777777" w:rsidR="004F2316" w:rsidRPr="00BC28A5" w:rsidRDefault="004F2316" w:rsidP="004F2316">
            <w:pPr>
              <w:spacing w:line="276" w:lineRule="auto"/>
              <w:jc w:val="center"/>
              <w:rPr>
                <w:b/>
                <w:sz w:val="22"/>
                <w:szCs w:val="22"/>
              </w:rPr>
            </w:pPr>
            <w:r w:rsidRPr="00BC28A5">
              <w:rPr>
                <w:b/>
                <w:sz w:val="22"/>
                <w:szCs w:val="22"/>
              </w:rPr>
              <w:t>Types of Questions</w:t>
            </w:r>
          </w:p>
        </w:tc>
        <w:tc>
          <w:tcPr>
            <w:tcW w:w="6133" w:type="dxa"/>
            <w:gridSpan w:val="2"/>
            <w:vAlign w:val="center"/>
          </w:tcPr>
          <w:p w14:paraId="277A7981" w14:textId="3A4E4812" w:rsidR="004F2316" w:rsidRPr="00BC28A5" w:rsidRDefault="004F2316" w:rsidP="0009492B">
            <w:pPr>
              <w:spacing w:line="276" w:lineRule="auto"/>
              <w:jc w:val="center"/>
              <w:rPr>
                <w:b/>
                <w:sz w:val="22"/>
                <w:szCs w:val="22"/>
              </w:rPr>
            </w:pPr>
            <w:r>
              <w:rPr>
                <w:b/>
                <w:sz w:val="22"/>
                <w:szCs w:val="22"/>
              </w:rPr>
              <w:t xml:space="preserve">Entity &amp; </w:t>
            </w:r>
            <w:r w:rsidRPr="00BC28A5">
              <w:rPr>
                <w:b/>
                <w:sz w:val="22"/>
                <w:szCs w:val="22"/>
              </w:rPr>
              <w:t>Email Address</w:t>
            </w:r>
          </w:p>
        </w:tc>
      </w:tr>
      <w:tr w:rsidR="004F2316" w14:paraId="634E620F" w14:textId="77777777" w:rsidTr="004F2316">
        <w:tc>
          <w:tcPr>
            <w:tcW w:w="3312" w:type="dxa"/>
            <w:vMerge/>
          </w:tcPr>
          <w:p w14:paraId="6B4AA32B" w14:textId="77777777" w:rsidR="004F2316" w:rsidRPr="00BC28A5" w:rsidRDefault="004F2316" w:rsidP="00C82BE6">
            <w:pPr>
              <w:pStyle w:val="ListParagraph"/>
              <w:spacing w:line="276" w:lineRule="auto"/>
              <w:rPr>
                <w:sz w:val="22"/>
                <w:szCs w:val="22"/>
              </w:rPr>
            </w:pPr>
          </w:p>
        </w:tc>
        <w:tc>
          <w:tcPr>
            <w:tcW w:w="2803" w:type="dxa"/>
          </w:tcPr>
          <w:p w14:paraId="0909F845" w14:textId="77777777" w:rsidR="000B626C" w:rsidRDefault="004F2316" w:rsidP="00C82BE6">
            <w:pPr>
              <w:spacing w:line="276" w:lineRule="auto"/>
              <w:rPr>
                <w:b/>
                <w:sz w:val="22"/>
                <w:szCs w:val="22"/>
              </w:rPr>
            </w:pPr>
            <w:r w:rsidRPr="00D220DC">
              <w:rPr>
                <w:b/>
                <w:sz w:val="22"/>
                <w:szCs w:val="22"/>
              </w:rPr>
              <w:t>Until FY 2020 Q1 Final Submission</w:t>
            </w:r>
            <w:r>
              <w:rPr>
                <w:b/>
                <w:sz w:val="22"/>
                <w:szCs w:val="22"/>
              </w:rPr>
              <w:t xml:space="preserve"> </w:t>
            </w:r>
          </w:p>
          <w:p w14:paraId="29629532" w14:textId="5E861760" w:rsidR="004F2316" w:rsidRPr="00D220DC" w:rsidRDefault="004F2316" w:rsidP="00C82BE6">
            <w:pPr>
              <w:spacing w:line="276" w:lineRule="auto"/>
              <w:rPr>
                <w:b/>
                <w:sz w:val="22"/>
                <w:szCs w:val="22"/>
              </w:rPr>
            </w:pPr>
            <w:r>
              <w:rPr>
                <w:b/>
                <w:sz w:val="22"/>
                <w:szCs w:val="22"/>
              </w:rPr>
              <w:t>(</w:t>
            </w:r>
            <w:r w:rsidRPr="00D64F2A">
              <w:rPr>
                <w:sz w:val="20"/>
                <w:szCs w:val="20"/>
              </w:rPr>
              <w:t>June to October, 2019</w:t>
            </w:r>
            <w:r>
              <w:rPr>
                <w:b/>
                <w:sz w:val="22"/>
                <w:szCs w:val="22"/>
              </w:rPr>
              <w:t>)</w:t>
            </w:r>
          </w:p>
        </w:tc>
        <w:tc>
          <w:tcPr>
            <w:tcW w:w="3330" w:type="dxa"/>
          </w:tcPr>
          <w:p w14:paraId="46025A48" w14:textId="039305B3" w:rsidR="004F2316" w:rsidRPr="00D220DC" w:rsidRDefault="004F2316" w:rsidP="00C82BE6">
            <w:pPr>
              <w:spacing w:line="276" w:lineRule="auto"/>
              <w:rPr>
                <w:b/>
                <w:sz w:val="22"/>
                <w:szCs w:val="22"/>
              </w:rPr>
            </w:pPr>
            <w:r w:rsidRPr="00D220DC">
              <w:rPr>
                <w:b/>
                <w:sz w:val="22"/>
                <w:szCs w:val="22"/>
              </w:rPr>
              <w:t>Beginning with FY2020 Q2 October Preliminary Submission</w:t>
            </w:r>
            <w:r>
              <w:rPr>
                <w:b/>
                <w:sz w:val="22"/>
                <w:szCs w:val="22"/>
              </w:rPr>
              <w:t xml:space="preserve"> (</w:t>
            </w:r>
            <w:r w:rsidRPr="00D64F2A">
              <w:rPr>
                <w:sz w:val="20"/>
                <w:szCs w:val="20"/>
              </w:rPr>
              <w:t>November 2019 onwards</w:t>
            </w:r>
            <w:r>
              <w:rPr>
                <w:b/>
                <w:sz w:val="22"/>
                <w:szCs w:val="22"/>
              </w:rPr>
              <w:t>)</w:t>
            </w:r>
          </w:p>
        </w:tc>
      </w:tr>
      <w:tr w:rsidR="00C82BE6" w14:paraId="0A698F4B" w14:textId="77777777" w:rsidTr="004F2316">
        <w:tc>
          <w:tcPr>
            <w:tcW w:w="3312" w:type="dxa"/>
          </w:tcPr>
          <w:p w14:paraId="5114B47D" w14:textId="77777777" w:rsidR="00C82BE6" w:rsidRPr="0009492B" w:rsidRDefault="0009492B" w:rsidP="0009492B">
            <w:pPr>
              <w:spacing w:line="276" w:lineRule="auto"/>
              <w:rPr>
                <w:sz w:val="22"/>
                <w:szCs w:val="22"/>
              </w:rPr>
            </w:pPr>
            <w:r w:rsidRPr="0009492B">
              <w:rPr>
                <w:sz w:val="22"/>
                <w:szCs w:val="22"/>
              </w:rPr>
              <w:t>Data Submission issues (i.e., files are not uploading to repository)</w:t>
            </w:r>
          </w:p>
        </w:tc>
        <w:tc>
          <w:tcPr>
            <w:tcW w:w="2803" w:type="dxa"/>
          </w:tcPr>
          <w:p w14:paraId="225CED7D" w14:textId="0E7429CB" w:rsidR="00C82BE6" w:rsidRDefault="0009492B" w:rsidP="00C82BE6">
            <w:pPr>
              <w:spacing w:line="276" w:lineRule="auto"/>
              <w:rPr>
                <w:sz w:val="22"/>
                <w:szCs w:val="22"/>
              </w:rPr>
            </w:pPr>
            <w:r>
              <w:rPr>
                <w:sz w:val="22"/>
                <w:szCs w:val="22"/>
              </w:rPr>
              <w:t>Saint Paul Group (SPG)</w:t>
            </w:r>
            <w:r w:rsidR="004F2316">
              <w:rPr>
                <w:sz w:val="22"/>
                <w:szCs w:val="22"/>
              </w:rPr>
              <w:t xml:space="preserve"> </w:t>
            </w:r>
            <w:r w:rsidR="000B626C" w:rsidRPr="000B626C">
              <w:rPr>
                <w:rStyle w:val="Hyperlink"/>
                <w:sz w:val="20"/>
                <w:szCs w:val="20"/>
              </w:rPr>
              <w:t>joan.hebron@thestpaulgroup.com</w:t>
            </w:r>
          </w:p>
        </w:tc>
        <w:tc>
          <w:tcPr>
            <w:tcW w:w="3330" w:type="dxa"/>
          </w:tcPr>
          <w:p w14:paraId="620F9239" w14:textId="6100F2B3" w:rsidR="00C82BE6" w:rsidRDefault="00C82BE6" w:rsidP="00C82BE6">
            <w:pPr>
              <w:spacing w:line="276" w:lineRule="auto"/>
              <w:rPr>
                <w:sz w:val="22"/>
                <w:szCs w:val="22"/>
              </w:rPr>
            </w:pPr>
            <w:r>
              <w:rPr>
                <w:sz w:val="22"/>
                <w:szCs w:val="22"/>
              </w:rPr>
              <w:t>Saint Paul Group (SPG)</w:t>
            </w:r>
            <w:r w:rsidR="004F2316">
              <w:rPr>
                <w:sz w:val="22"/>
                <w:szCs w:val="22"/>
              </w:rPr>
              <w:t xml:space="preserve"> </w:t>
            </w:r>
            <w:r w:rsidR="000B626C" w:rsidRPr="000B626C">
              <w:rPr>
                <w:rStyle w:val="Hyperlink"/>
                <w:sz w:val="20"/>
                <w:szCs w:val="20"/>
              </w:rPr>
              <w:t>joan.hebron@thestpaulgroup.com</w:t>
            </w:r>
          </w:p>
        </w:tc>
      </w:tr>
      <w:tr w:rsidR="00C82BE6" w14:paraId="13F18740" w14:textId="77777777" w:rsidTr="004F2316">
        <w:tc>
          <w:tcPr>
            <w:tcW w:w="3312" w:type="dxa"/>
          </w:tcPr>
          <w:p w14:paraId="0EAAEA05" w14:textId="77777777" w:rsidR="00C82BE6" w:rsidRPr="0009492B" w:rsidRDefault="0009492B" w:rsidP="0009492B">
            <w:pPr>
              <w:spacing w:line="276" w:lineRule="auto"/>
              <w:rPr>
                <w:sz w:val="22"/>
                <w:szCs w:val="22"/>
              </w:rPr>
            </w:pPr>
            <w:r w:rsidRPr="0009492B">
              <w:rPr>
                <w:sz w:val="22"/>
                <w:szCs w:val="22"/>
              </w:rPr>
              <w:t>Error reports and processing questions</w:t>
            </w:r>
          </w:p>
        </w:tc>
        <w:tc>
          <w:tcPr>
            <w:tcW w:w="2803" w:type="dxa"/>
          </w:tcPr>
          <w:p w14:paraId="4DE07704" w14:textId="156D84E7" w:rsidR="00C82BE6" w:rsidRDefault="0009492B" w:rsidP="00C82BE6">
            <w:pPr>
              <w:spacing w:line="276" w:lineRule="auto"/>
              <w:rPr>
                <w:sz w:val="22"/>
                <w:szCs w:val="22"/>
              </w:rPr>
            </w:pPr>
            <w:r>
              <w:rPr>
                <w:sz w:val="22"/>
                <w:szCs w:val="22"/>
              </w:rPr>
              <w:t>Saint Paul Group (SPG)</w:t>
            </w:r>
            <w:r w:rsidR="004F2316">
              <w:rPr>
                <w:sz w:val="22"/>
                <w:szCs w:val="22"/>
              </w:rPr>
              <w:t xml:space="preserve"> </w:t>
            </w:r>
            <w:r w:rsidR="000B626C" w:rsidRPr="000B626C">
              <w:rPr>
                <w:rStyle w:val="Hyperlink"/>
                <w:sz w:val="20"/>
                <w:szCs w:val="20"/>
              </w:rPr>
              <w:t>joan.hebron@thestpaulgroup.com</w:t>
            </w:r>
          </w:p>
        </w:tc>
        <w:tc>
          <w:tcPr>
            <w:tcW w:w="3330" w:type="dxa"/>
          </w:tcPr>
          <w:p w14:paraId="3742ACF2" w14:textId="5C3F3E55" w:rsidR="00C82BE6" w:rsidRDefault="00C82BE6" w:rsidP="00C82BE6">
            <w:pPr>
              <w:spacing w:line="276" w:lineRule="auto"/>
              <w:rPr>
                <w:sz w:val="22"/>
                <w:szCs w:val="22"/>
              </w:rPr>
            </w:pPr>
            <w:proofErr w:type="spellStart"/>
            <w:r>
              <w:rPr>
                <w:sz w:val="22"/>
                <w:szCs w:val="22"/>
              </w:rPr>
              <w:t>hMetrix</w:t>
            </w:r>
            <w:proofErr w:type="spellEnd"/>
            <w:r>
              <w:rPr>
                <w:sz w:val="22"/>
                <w:szCs w:val="22"/>
              </w:rPr>
              <w:t xml:space="preserve"> </w:t>
            </w:r>
            <w:r w:rsidR="004F2316">
              <w:rPr>
                <w:sz w:val="22"/>
                <w:szCs w:val="22"/>
              </w:rPr>
              <w:t>(</w:t>
            </w:r>
            <w:hyperlink r:id="rId16" w:history="1">
              <w:r w:rsidR="004F2316" w:rsidRPr="00D64F2A">
                <w:rPr>
                  <w:rStyle w:val="Hyperlink"/>
                  <w:sz w:val="20"/>
                  <w:szCs w:val="20"/>
                </w:rPr>
                <w:t>HSCRC.Support@hMetrix.com</w:t>
              </w:r>
            </w:hyperlink>
            <w:r w:rsidR="004F2316">
              <w:rPr>
                <w:sz w:val="22"/>
                <w:szCs w:val="22"/>
              </w:rPr>
              <w:t xml:space="preserve">) </w:t>
            </w:r>
          </w:p>
        </w:tc>
      </w:tr>
      <w:tr w:rsidR="00C82BE6" w14:paraId="68DFB032" w14:textId="77777777" w:rsidTr="004F2316">
        <w:tc>
          <w:tcPr>
            <w:tcW w:w="3312" w:type="dxa"/>
          </w:tcPr>
          <w:p w14:paraId="33DE52BB" w14:textId="77777777" w:rsidR="00C82BE6" w:rsidRPr="0009492B" w:rsidRDefault="00C82BE6" w:rsidP="0009492B">
            <w:pPr>
              <w:spacing w:line="276" w:lineRule="auto"/>
              <w:rPr>
                <w:sz w:val="22"/>
                <w:szCs w:val="22"/>
              </w:rPr>
            </w:pPr>
            <w:r w:rsidRPr="0009492B">
              <w:rPr>
                <w:sz w:val="22"/>
                <w:szCs w:val="22"/>
              </w:rPr>
              <w:t>Extensions, resubmissions, submission due dates</w:t>
            </w:r>
          </w:p>
        </w:tc>
        <w:tc>
          <w:tcPr>
            <w:tcW w:w="2803" w:type="dxa"/>
          </w:tcPr>
          <w:p w14:paraId="1EFADB73" w14:textId="77777777" w:rsidR="000B626C" w:rsidRDefault="0009492B" w:rsidP="000B626C">
            <w:pPr>
              <w:spacing w:line="276" w:lineRule="auto"/>
              <w:rPr>
                <w:sz w:val="22"/>
                <w:szCs w:val="22"/>
              </w:rPr>
            </w:pPr>
            <w:r>
              <w:rPr>
                <w:sz w:val="22"/>
                <w:szCs w:val="22"/>
              </w:rPr>
              <w:t>HSCRC</w:t>
            </w:r>
          </w:p>
          <w:p w14:paraId="7318976A" w14:textId="55319176" w:rsidR="00C82BE6" w:rsidRDefault="00B05298" w:rsidP="000B626C">
            <w:pPr>
              <w:spacing w:line="276" w:lineRule="auto"/>
              <w:rPr>
                <w:sz w:val="22"/>
                <w:szCs w:val="22"/>
              </w:rPr>
            </w:pPr>
            <w:hyperlink r:id="rId17" w:history="1">
              <w:r w:rsidR="000B626C" w:rsidRPr="00E33EF8">
                <w:rPr>
                  <w:rStyle w:val="Hyperlink"/>
                  <w:sz w:val="22"/>
                  <w:szCs w:val="22"/>
                </w:rPr>
                <w:t>Oscar.Ibarra@maryland.gov</w:t>
              </w:r>
            </w:hyperlink>
            <w:r w:rsidR="000B626C">
              <w:rPr>
                <w:sz w:val="22"/>
                <w:szCs w:val="22"/>
              </w:rPr>
              <w:t xml:space="preserve"> or </w:t>
            </w:r>
            <w:hyperlink r:id="rId18" w:history="1">
              <w:r w:rsidR="000B626C" w:rsidRPr="000D3FD0">
                <w:rPr>
                  <w:rStyle w:val="Hyperlink"/>
                  <w:sz w:val="22"/>
                  <w:szCs w:val="22"/>
                </w:rPr>
                <w:t>claudine.williams@maryland.gov</w:t>
              </w:r>
            </w:hyperlink>
            <w:r w:rsidR="000B626C">
              <w:rPr>
                <w:sz w:val="22"/>
                <w:szCs w:val="22"/>
              </w:rPr>
              <w:t>.</w:t>
            </w:r>
            <w:r w:rsidR="004F2316">
              <w:rPr>
                <w:sz w:val="22"/>
                <w:szCs w:val="22"/>
              </w:rPr>
              <w:t xml:space="preserve"> </w:t>
            </w:r>
          </w:p>
        </w:tc>
        <w:tc>
          <w:tcPr>
            <w:tcW w:w="3330" w:type="dxa"/>
          </w:tcPr>
          <w:p w14:paraId="29BD430A" w14:textId="77777777" w:rsidR="00C82BE6" w:rsidRDefault="00C82BE6" w:rsidP="000B626C">
            <w:pPr>
              <w:spacing w:line="276" w:lineRule="auto"/>
              <w:rPr>
                <w:sz w:val="22"/>
                <w:szCs w:val="22"/>
              </w:rPr>
            </w:pPr>
            <w:r>
              <w:rPr>
                <w:sz w:val="22"/>
                <w:szCs w:val="22"/>
              </w:rPr>
              <w:t>HSCRC</w:t>
            </w:r>
            <w:r w:rsidR="004F2316">
              <w:rPr>
                <w:sz w:val="22"/>
                <w:szCs w:val="22"/>
              </w:rPr>
              <w:t xml:space="preserve"> </w:t>
            </w:r>
          </w:p>
          <w:p w14:paraId="1175A24A" w14:textId="5CC191F9" w:rsidR="000B626C" w:rsidRDefault="00B05298" w:rsidP="000B626C">
            <w:pPr>
              <w:spacing w:line="276" w:lineRule="auto"/>
              <w:rPr>
                <w:sz w:val="22"/>
                <w:szCs w:val="22"/>
              </w:rPr>
            </w:pPr>
            <w:hyperlink r:id="rId19" w:history="1">
              <w:r w:rsidR="000B626C" w:rsidRPr="00E33EF8">
                <w:rPr>
                  <w:rStyle w:val="Hyperlink"/>
                  <w:sz w:val="22"/>
                  <w:szCs w:val="22"/>
                </w:rPr>
                <w:t>Oscar.Ibarra@maryland.gov</w:t>
              </w:r>
            </w:hyperlink>
            <w:r w:rsidR="000B626C">
              <w:rPr>
                <w:sz w:val="22"/>
                <w:szCs w:val="22"/>
              </w:rPr>
              <w:t xml:space="preserve"> or </w:t>
            </w:r>
            <w:hyperlink r:id="rId20" w:history="1">
              <w:r w:rsidR="000B626C" w:rsidRPr="000D3FD0">
                <w:rPr>
                  <w:rStyle w:val="Hyperlink"/>
                  <w:sz w:val="22"/>
                  <w:szCs w:val="22"/>
                </w:rPr>
                <w:t>claudine.williams@maryland.gov</w:t>
              </w:r>
            </w:hyperlink>
            <w:r w:rsidR="000B626C">
              <w:rPr>
                <w:sz w:val="22"/>
                <w:szCs w:val="22"/>
              </w:rPr>
              <w:t>.</w:t>
            </w:r>
          </w:p>
        </w:tc>
      </w:tr>
    </w:tbl>
    <w:p w14:paraId="68775AA8" w14:textId="77777777" w:rsidR="00BC28A5" w:rsidRDefault="00BC28A5" w:rsidP="00027460">
      <w:pPr>
        <w:spacing w:line="276" w:lineRule="auto"/>
        <w:rPr>
          <w:sz w:val="22"/>
          <w:szCs w:val="22"/>
        </w:rPr>
      </w:pPr>
    </w:p>
    <w:p w14:paraId="45DDDFD5" w14:textId="77777777" w:rsidR="00C82BE6" w:rsidRPr="00C82BE6" w:rsidRDefault="00C82BE6" w:rsidP="00027460">
      <w:pPr>
        <w:spacing w:line="276" w:lineRule="auto"/>
        <w:rPr>
          <w:b/>
          <w:sz w:val="22"/>
          <w:szCs w:val="22"/>
        </w:rPr>
      </w:pPr>
      <w:r w:rsidRPr="00C82BE6">
        <w:rPr>
          <w:b/>
          <w:sz w:val="22"/>
          <w:szCs w:val="22"/>
        </w:rPr>
        <w:t>Moratorium on Data Requests</w:t>
      </w:r>
    </w:p>
    <w:p w14:paraId="6BE0D16F" w14:textId="77777777" w:rsidR="00E04376" w:rsidRDefault="00E04376" w:rsidP="00027460">
      <w:pPr>
        <w:spacing w:line="276" w:lineRule="auto"/>
        <w:rPr>
          <w:sz w:val="22"/>
          <w:szCs w:val="22"/>
        </w:rPr>
      </w:pPr>
      <w:r>
        <w:rPr>
          <w:sz w:val="22"/>
          <w:szCs w:val="22"/>
        </w:rPr>
        <w:t>To mitigate risks during the vendor transition, the HSCRC is implementing a moratorium on all data requests and hospital</w:t>
      </w:r>
      <w:r w:rsidR="00575369">
        <w:rPr>
          <w:sz w:val="22"/>
          <w:szCs w:val="22"/>
        </w:rPr>
        <w:t xml:space="preserve"> requests to resubmit monthly data. We understand that many stakeholders rely on these processes to provide the most accurate data to the HSCRC but believe it is of the utmost importance to do everything we can to ensure a seamless transition.</w:t>
      </w:r>
      <w:r w:rsidR="00C82BE6">
        <w:rPr>
          <w:sz w:val="22"/>
          <w:szCs w:val="22"/>
        </w:rPr>
        <w:t xml:space="preserve"> The moratorium will be in effect from June 1 through October 2019. </w:t>
      </w:r>
    </w:p>
    <w:p w14:paraId="2ACF6E1C" w14:textId="77777777" w:rsidR="00811607" w:rsidRDefault="00811607" w:rsidP="00027460">
      <w:pPr>
        <w:spacing w:line="276" w:lineRule="auto"/>
        <w:rPr>
          <w:sz w:val="22"/>
          <w:szCs w:val="22"/>
        </w:rPr>
      </w:pPr>
    </w:p>
    <w:p w14:paraId="72BFF977" w14:textId="2A57720D" w:rsidR="00811607" w:rsidRPr="00742138" w:rsidRDefault="00811607" w:rsidP="00027460">
      <w:pPr>
        <w:spacing w:line="276" w:lineRule="auto"/>
        <w:rPr>
          <w:b/>
          <w:sz w:val="22"/>
          <w:szCs w:val="22"/>
        </w:rPr>
      </w:pPr>
      <w:r w:rsidRPr="00742138">
        <w:rPr>
          <w:b/>
          <w:sz w:val="22"/>
          <w:szCs w:val="22"/>
        </w:rPr>
        <w:t>Improving Data Quality</w:t>
      </w:r>
      <w:r w:rsidR="00742138">
        <w:rPr>
          <w:b/>
          <w:sz w:val="22"/>
          <w:szCs w:val="22"/>
        </w:rPr>
        <w:t xml:space="preserve">: </w:t>
      </w:r>
      <w:r w:rsidR="008E66A5">
        <w:rPr>
          <w:b/>
          <w:sz w:val="22"/>
          <w:szCs w:val="22"/>
        </w:rPr>
        <w:t>Data Submission Requirements (DSR</w:t>
      </w:r>
      <w:bookmarkStart w:id="0" w:name="_GoBack"/>
      <w:bookmarkEnd w:id="0"/>
      <w:r w:rsidR="00160611">
        <w:rPr>
          <w:b/>
          <w:sz w:val="22"/>
          <w:szCs w:val="22"/>
        </w:rPr>
        <w:t>) Updates</w:t>
      </w:r>
      <w:r w:rsidR="00742138">
        <w:rPr>
          <w:b/>
          <w:sz w:val="22"/>
          <w:szCs w:val="22"/>
        </w:rPr>
        <w:t xml:space="preserve"> and Enhancing Edits</w:t>
      </w:r>
    </w:p>
    <w:p w14:paraId="49D24D81" w14:textId="087B5FB6" w:rsidR="00742138" w:rsidRDefault="00742138" w:rsidP="00811607">
      <w:pPr>
        <w:spacing w:line="276" w:lineRule="auto"/>
        <w:rPr>
          <w:sz w:val="22"/>
          <w:szCs w:val="22"/>
        </w:rPr>
      </w:pPr>
      <w:r>
        <w:rPr>
          <w:sz w:val="22"/>
          <w:szCs w:val="22"/>
        </w:rPr>
        <w:t xml:space="preserve">As part of the HSCRC’s efforts to improve data quality, the HSCRC has met with stakeholders and its vendors to revisit and consolidate the Health Plan Payer fields and do a full review of the DSR. </w:t>
      </w:r>
      <w:r w:rsidR="00BC28A5">
        <w:rPr>
          <w:sz w:val="22"/>
          <w:szCs w:val="22"/>
        </w:rPr>
        <w:t xml:space="preserve">Proposed changes </w:t>
      </w:r>
      <w:r w:rsidR="00C82BE6">
        <w:rPr>
          <w:sz w:val="22"/>
          <w:szCs w:val="22"/>
        </w:rPr>
        <w:t xml:space="preserve">will be discussed at </w:t>
      </w:r>
      <w:r>
        <w:rPr>
          <w:sz w:val="22"/>
          <w:szCs w:val="22"/>
        </w:rPr>
        <w:t>a future quarterly data forum. Given the vendor change, th</w:t>
      </w:r>
      <w:r w:rsidR="00C5305E">
        <w:rPr>
          <w:sz w:val="22"/>
          <w:szCs w:val="22"/>
        </w:rPr>
        <w:t>e HSCRC plans to implement c</w:t>
      </w:r>
      <w:r>
        <w:rPr>
          <w:sz w:val="22"/>
          <w:szCs w:val="22"/>
        </w:rPr>
        <w:t>hanges for the</w:t>
      </w:r>
      <w:r w:rsidR="00C5305E">
        <w:rPr>
          <w:sz w:val="22"/>
          <w:szCs w:val="22"/>
        </w:rPr>
        <w:t xml:space="preserve"> Expected Payer and Health Plan Payer codes in</w:t>
      </w:r>
      <w:r>
        <w:rPr>
          <w:sz w:val="22"/>
          <w:szCs w:val="22"/>
        </w:rPr>
        <w:t xml:space="preserve"> FY </w:t>
      </w:r>
      <w:r w:rsidR="00C5305E">
        <w:rPr>
          <w:sz w:val="22"/>
          <w:szCs w:val="22"/>
        </w:rPr>
        <w:t>20</w:t>
      </w:r>
      <w:r>
        <w:rPr>
          <w:sz w:val="22"/>
          <w:szCs w:val="22"/>
        </w:rPr>
        <w:t>21</w:t>
      </w:r>
      <w:r w:rsidR="00C5305E">
        <w:rPr>
          <w:sz w:val="22"/>
          <w:szCs w:val="22"/>
        </w:rPr>
        <w:t xml:space="preserve"> (July 1, 2020)</w:t>
      </w:r>
      <w:r>
        <w:rPr>
          <w:sz w:val="22"/>
          <w:szCs w:val="22"/>
        </w:rPr>
        <w:t xml:space="preserve">. </w:t>
      </w:r>
      <w:r w:rsidR="00C5305E">
        <w:rPr>
          <w:sz w:val="22"/>
          <w:szCs w:val="22"/>
        </w:rPr>
        <w:t xml:space="preserve">HSCRC anticipates very minor changes to the DSR for FY 2020. </w:t>
      </w:r>
      <w:r>
        <w:rPr>
          <w:sz w:val="22"/>
          <w:szCs w:val="22"/>
        </w:rPr>
        <w:t>By delaying the</w:t>
      </w:r>
      <w:r w:rsidR="00C5305E">
        <w:rPr>
          <w:sz w:val="22"/>
          <w:szCs w:val="22"/>
        </w:rPr>
        <w:t xml:space="preserve"> major</w:t>
      </w:r>
      <w:r>
        <w:rPr>
          <w:sz w:val="22"/>
          <w:szCs w:val="22"/>
        </w:rPr>
        <w:t xml:space="preserve"> changes</w:t>
      </w:r>
      <w:r w:rsidR="00C5305E">
        <w:rPr>
          <w:sz w:val="22"/>
          <w:szCs w:val="22"/>
        </w:rPr>
        <w:t xml:space="preserve"> until FY 2021</w:t>
      </w:r>
      <w:r>
        <w:rPr>
          <w:sz w:val="22"/>
          <w:szCs w:val="22"/>
        </w:rPr>
        <w:t>, we hope to minimize and confusion for the industry and reduce the risk during this v</w:t>
      </w:r>
      <w:r w:rsidR="00C5305E">
        <w:rPr>
          <w:sz w:val="22"/>
          <w:szCs w:val="22"/>
        </w:rPr>
        <w:t>endor change.</w:t>
      </w:r>
    </w:p>
    <w:p w14:paraId="23F430B2" w14:textId="77777777" w:rsidR="00742138" w:rsidRDefault="00742138" w:rsidP="00811607">
      <w:pPr>
        <w:spacing w:line="276" w:lineRule="auto"/>
        <w:rPr>
          <w:sz w:val="22"/>
          <w:szCs w:val="22"/>
        </w:rPr>
      </w:pPr>
    </w:p>
    <w:p w14:paraId="00137508" w14:textId="3F3188DD" w:rsidR="00C5305E" w:rsidRDefault="00742138" w:rsidP="00811607">
      <w:pPr>
        <w:spacing w:line="276" w:lineRule="auto"/>
        <w:rPr>
          <w:sz w:val="22"/>
          <w:szCs w:val="22"/>
        </w:rPr>
      </w:pPr>
      <w:r>
        <w:rPr>
          <w:sz w:val="22"/>
          <w:szCs w:val="22"/>
        </w:rPr>
        <w:t>In addition to improving the DSR, the HSCRC has worked closely to review the current edits included in the data processing. Th</w:t>
      </w:r>
      <w:r w:rsidR="00C5305E">
        <w:rPr>
          <w:sz w:val="22"/>
          <w:szCs w:val="22"/>
        </w:rPr>
        <w:t>is initiative includes:</w:t>
      </w:r>
    </w:p>
    <w:p w14:paraId="15A7AC31" w14:textId="10F5610A" w:rsidR="00C5305E" w:rsidRDefault="00C5305E" w:rsidP="00C5305E">
      <w:pPr>
        <w:pStyle w:val="ListParagraph"/>
        <w:numPr>
          <w:ilvl w:val="0"/>
          <w:numId w:val="20"/>
        </w:numPr>
        <w:spacing w:line="276" w:lineRule="auto"/>
        <w:rPr>
          <w:sz w:val="22"/>
          <w:szCs w:val="22"/>
        </w:rPr>
      </w:pPr>
      <w:r>
        <w:rPr>
          <w:sz w:val="22"/>
          <w:szCs w:val="22"/>
        </w:rPr>
        <w:t xml:space="preserve">Removing </w:t>
      </w:r>
      <w:r w:rsidR="00742138" w:rsidRPr="00C5305E">
        <w:rPr>
          <w:sz w:val="22"/>
          <w:szCs w:val="22"/>
        </w:rPr>
        <w:t xml:space="preserve">old and unnecessary edits, </w:t>
      </w:r>
    </w:p>
    <w:p w14:paraId="0D639546" w14:textId="4913059D" w:rsidR="00C5305E" w:rsidRDefault="00C5305E" w:rsidP="00C5305E">
      <w:pPr>
        <w:pStyle w:val="ListParagraph"/>
        <w:numPr>
          <w:ilvl w:val="0"/>
          <w:numId w:val="20"/>
        </w:numPr>
        <w:spacing w:line="276" w:lineRule="auto"/>
        <w:rPr>
          <w:sz w:val="22"/>
          <w:szCs w:val="22"/>
        </w:rPr>
      </w:pPr>
      <w:r>
        <w:rPr>
          <w:sz w:val="22"/>
          <w:szCs w:val="22"/>
        </w:rPr>
        <w:t xml:space="preserve">Creating </w:t>
      </w:r>
      <w:r w:rsidR="00742138" w:rsidRPr="00C5305E">
        <w:rPr>
          <w:sz w:val="22"/>
          <w:szCs w:val="22"/>
        </w:rPr>
        <w:t xml:space="preserve">additional edits around variables with historical quality issues, and </w:t>
      </w:r>
    </w:p>
    <w:p w14:paraId="178DFBB7" w14:textId="04B62CD5" w:rsidR="00C5305E" w:rsidRDefault="00C5305E" w:rsidP="00C5305E">
      <w:pPr>
        <w:pStyle w:val="ListParagraph"/>
        <w:numPr>
          <w:ilvl w:val="0"/>
          <w:numId w:val="20"/>
        </w:numPr>
        <w:spacing w:line="276" w:lineRule="auto"/>
        <w:rPr>
          <w:sz w:val="22"/>
          <w:szCs w:val="22"/>
        </w:rPr>
      </w:pPr>
      <w:r>
        <w:rPr>
          <w:sz w:val="22"/>
          <w:szCs w:val="22"/>
        </w:rPr>
        <w:t>I</w:t>
      </w:r>
      <w:r w:rsidR="00742138" w:rsidRPr="00C5305E">
        <w:rPr>
          <w:sz w:val="22"/>
          <w:szCs w:val="22"/>
        </w:rPr>
        <w:t>mprov</w:t>
      </w:r>
      <w:r>
        <w:rPr>
          <w:sz w:val="22"/>
          <w:szCs w:val="22"/>
        </w:rPr>
        <w:t>ing</w:t>
      </w:r>
      <w:r w:rsidR="00742138" w:rsidRPr="00C5305E">
        <w:rPr>
          <w:sz w:val="22"/>
          <w:szCs w:val="22"/>
        </w:rPr>
        <w:t xml:space="preserve"> the description of </w:t>
      </w:r>
      <w:r w:rsidR="00BC28A5" w:rsidRPr="00C5305E">
        <w:rPr>
          <w:sz w:val="22"/>
          <w:szCs w:val="22"/>
        </w:rPr>
        <w:t xml:space="preserve">the edits to help hospitals understand why certain records were flagged as erroneous. </w:t>
      </w:r>
      <w:r w:rsidR="00742138" w:rsidRPr="00C5305E">
        <w:rPr>
          <w:sz w:val="22"/>
          <w:szCs w:val="22"/>
        </w:rPr>
        <w:t xml:space="preserve"> </w:t>
      </w:r>
    </w:p>
    <w:p w14:paraId="02FFA07E" w14:textId="77777777" w:rsidR="00C5305E" w:rsidRDefault="00C5305E" w:rsidP="00C5305E">
      <w:pPr>
        <w:pStyle w:val="ListParagraph"/>
        <w:spacing w:line="276" w:lineRule="auto"/>
        <w:rPr>
          <w:sz w:val="22"/>
          <w:szCs w:val="22"/>
        </w:rPr>
      </w:pPr>
    </w:p>
    <w:p w14:paraId="69FCE68B" w14:textId="358AC30E" w:rsidR="00742138" w:rsidRPr="00C5305E" w:rsidRDefault="000B626C" w:rsidP="00C5305E">
      <w:pPr>
        <w:spacing w:line="276" w:lineRule="auto"/>
        <w:rPr>
          <w:sz w:val="22"/>
          <w:szCs w:val="22"/>
        </w:rPr>
      </w:pPr>
      <w:r>
        <w:rPr>
          <w:sz w:val="22"/>
          <w:szCs w:val="22"/>
        </w:rPr>
        <w:t>Improvement to edit descriptions as well as downgrading some errors to warning are already in production and are noted in the FY 2020 DSR. For the edits in development, t</w:t>
      </w:r>
      <w:r w:rsidR="00BC28A5" w:rsidRPr="00C5305E">
        <w:rPr>
          <w:sz w:val="22"/>
          <w:szCs w:val="22"/>
        </w:rPr>
        <w:t xml:space="preserve">he HSCRC plans to review its proposed changes with a group of hospital stakeholders in an “Edits Subgroup” at the end of summer, following the conclusion of the “Health Plan Payer and DSR Subgroup” that is currently being held. If you or someone from your hospital would like to participate in this sub-group, please email Oscar Ibarra at </w:t>
      </w:r>
      <w:hyperlink r:id="rId21" w:history="1">
        <w:r w:rsidR="003D00FE" w:rsidRPr="000A477C">
          <w:rPr>
            <w:rStyle w:val="Hyperlink"/>
            <w:sz w:val="22"/>
            <w:szCs w:val="22"/>
          </w:rPr>
          <w:t>oscar.ibarra@maryland.gov</w:t>
        </w:r>
      </w:hyperlink>
      <w:r w:rsidR="00BC28A5" w:rsidRPr="00C5305E">
        <w:rPr>
          <w:sz w:val="22"/>
          <w:szCs w:val="22"/>
        </w:rPr>
        <w:t>.  Following stakeholder review, revisions t</w:t>
      </w:r>
      <w:r w:rsidR="003D00FE">
        <w:rPr>
          <w:sz w:val="22"/>
          <w:szCs w:val="22"/>
        </w:rPr>
        <w:t xml:space="preserve">o the edits will go live in early </w:t>
      </w:r>
      <w:r w:rsidR="00BC28A5" w:rsidRPr="00C5305E">
        <w:rPr>
          <w:sz w:val="22"/>
          <w:szCs w:val="22"/>
        </w:rPr>
        <w:t>2020.</w:t>
      </w:r>
    </w:p>
    <w:p w14:paraId="2162F00A" w14:textId="77777777" w:rsidR="000B626C" w:rsidRDefault="000B626C" w:rsidP="00662ACB">
      <w:pPr>
        <w:widowControl/>
        <w:rPr>
          <w:b/>
          <w:sz w:val="22"/>
          <w:szCs w:val="22"/>
        </w:rPr>
      </w:pPr>
    </w:p>
    <w:p w14:paraId="7E183A72" w14:textId="593BB370" w:rsidR="00811607" w:rsidRPr="00742138" w:rsidRDefault="00811607" w:rsidP="00662ACB">
      <w:pPr>
        <w:widowControl/>
        <w:rPr>
          <w:b/>
          <w:sz w:val="22"/>
          <w:szCs w:val="22"/>
        </w:rPr>
      </w:pPr>
      <w:r w:rsidRPr="00742138">
        <w:rPr>
          <w:b/>
          <w:sz w:val="22"/>
          <w:szCs w:val="22"/>
        </w:rPr>
        <w:lastRenderedPageBreak/>
        <w:t>Quarterly Data Forums</w:t>
      </w:r>
    </w:p>
    <w:p w14:paraId="028718EF" w14:textId="25286580" w:rsidR="00811607" w:rsidRDefault="00BC28A5" w:rsidP="00811607">
      <w:pPr>
        <w:widowControl/>
        <w:rPr>
          <w:sz w:val="22"/>
          <w:szCs w:val="22"/>
        </w:rPr>
      </w:pPr>
      <w:r>
        <w:rPr>
          <w:sz w:val="22"/>
          <w:szCs w:val="22"/>
        </w:rPr>
        <w:t xml:space="preserve">Finally, the HSCRC with its data processing vendor </w:t>
      </w:r>
      <w:proofErr w:type="spellStart"/>
      <w:r>
        <w:rPr>
          <w:sz w:val="22"/>
          <w:szCs w:val="22"/>
        </w:rPr>
        <w:t>hMetrix</w:t>
      </w:r>
      <w:proofErr w:type="spellEnd"/>
      <w:r>
        <w:rPr>
          <w:sz w:val="22"/>
          <w:szCs w:val="22"/>
        </w:rPr>
        <w:t xml:space="preserve">, is planning to host a quarterly data forum that case-mix liaisons will be invited to join. The purpose of these quarterly data forums are to provide a place for </w:t>
      </w:r>
      <w:r w:rsidR="00811607" w:rsidRPr="00811607">
        <w:rPr>
          <w:sz w:val="22"/>
          <w:szCs w:val="22"/>
        </w:rPr>
        <w:t xml:space="preserve">HSCRC staff and Hospital representatives and stakeholders can discuss issues related to Case Mix and Financial Data. </w:t>
      </w:r>
      <w:r>
        <w:rPr>
          <w:sz w:val="22"/>
          <w:szCs w:val="22"/>
        </w:rPr>
        <w:t xml:space="preserve"> Our goal </w:t>
      </w:r>
      <w:r w:rsidR="003D00FE">
        <w:rPr>
          <w:sz w:val="22"/>
          <w:szCs w:val="22"/>
        </w:rPr>
        <w:t xml:space="preserve">for </w:t>
      </w:r>
      <w:r>
        <w:rPr>
          <w:sz w:val="22"/>
          <w:szCs w:val="22"/>
        </w:rPr>
        <w:t xml:space="preserve">these forums </w:t>
      </w:r>
      <w:r w:rsidR="003D00FE">
        <w:rPr>
          <w:sz w:val="22"/>
          <w:szCs w:val="22"/>
        </w:rPr>
        <w:t xml:space="preserve">is to </w:t>
      </w:r>
      <w:r>
        <w:rPr>
          <w:sz w:val="22"/>
          <w:szCs w:val="22"/>
        </w:rPr>
        <w:t>increase our level of communication during this year of transition and help minimize any potential challenges as we work together to continue to enhance the quality of the hospital discharge data over the next few years. Please be on the look-out for an invite from Oscar with our first data forum starting in late summer.</w:t>
      </w:r>
    </w:p>
    <w:p w14:paraId="13D4437F" w14:textId="77777777" w:rsidR="00BC28A5" w:rsidRDefault="00BC28A5" w:rsidP="00811607">
      <w:pPr>
        <w:widowControl/>
        <w:rPr>
          <w:sz w:val="22"/>
          <w:szCs w:val="22"/>
        </w:rPr>
      </w:pPr>
    </w:p>
    <w:p w14:paraId="512E1B3B" w14:textId="77777777" w:rsidR="00811607" w:rsidRDefault="00BC28A5" w:rsidP="00662ACB">
      <w:pPr>
        <w:widowControl/>
        <w:rPr>
          <w:sz w:val="22"/>
          <w:szCs w:val="22"/>
        </w:rPr>
      </w:pPr>
      <w:r>
        <w:rPr>
          <w:sz w:val="22"/>
          <w:szCs w:val="22"/>
        </w:rPr>
        <w:t xml:space="preserve">Thank you again for your hard work and partnership with the HSCRC. </w:t>
      </w:r>
    </w:p>
    <w:p w14:paraId="70D78AD6" w14:textId="77777777" w:rsidR="00811607" w:rsidRDefault="00811607" w:rsidP="00662ACB">
      <w:pPr>
        <w:widowControl/>
        <w:rPr>
          <w:sz w:val="22"/>
          <w:szCs w:val="22"/>
        </w:rPr>
      </w:pPr>
    </w:p>
    <w:p w14:paraId="57BE447E" w14:textId="77777777" w:rsidR="00811607" w:rsidRDefault="00EF224C" w:rsidP="00811607">
      <w:pPr>
        <w:widowControl/>
        <w:rPr>
          <w:sz w:val="22"/>
          <w:szCs w:val="22"/>
        </w:rPr>
      </w:pPr>
      <w:r>
        <w:rPr>
          <w:sz w:val="22"/>
          <w:szCs w:val="22"/>
        </w:rPr>
        <w:t xml:space="preserve">If you have any questions regarding the information in the memo or regarding the </w:t>
      </w:r>
      <w:r w:rsidR="00811607">
        <w:rPr>
          <w:sz w:val="22"/>
          <w:szCs w:val="22"/>
        </w:rPr>
        <w:t>submission of monthly and qu</w:t>
      </w:r>
      <w:r w:rsidR="00BC28A5">
        <w:rPr>
          <w:sz w:val="22"/>
          <w:szCs w:val="22"/>
        </w:rPr>
        <w:t>arterly hospital discharge data, p</w:t>
      </w:r>
      <w:r>
        <w:rPr>
          <w:sz w:val="22"/>
          <w:szCs w:val="22"/>
        </w:rPr>
        <w:t xml:space="preserve">lease contact </w:t>
      </w:r>
      <w:r w:rsidR="00811607">
        <w:rPr>
          <w:sz w:val="22"/>
          <w:szCs w:val="22"/>
        </w:rPr>
        <w:t>Claudine Williams</w:t>
      </w:r>
      <w:r>
        <w:rPr>
          <w:sz w:val="22"/>
          <w:szCs w:val="22"/>
        </w:rPr>
        <w:t xml:space="preserve"> on 410-764-</w:t>
      </w:r>
      <w:r w:rsidR="00811607" w:rsidRPr="00811607">
        <w:rPr>
          <w:sz w:val="22"/>
          <w:szCs w:val="22"/>
        </w:rPr>
        <w:t>2561</w:t>
      </w:r>
      <w:r>
        <w:rPr>
          <w:sz w:val="22"/>
          <w:szCs w:val="22"/>
        </w:rPr>
        <w:t xml:space="preserve">, or by email at </w:t>
      </w:r>
      <w:hyperlink r:id="rId22" w:history="1">
        <w:r w:rsidR="00811607" w:rsidRPr="00554DA8">
          <w:rPr>
            <w:rStyle w:val="Hyperlink"/>
            <w:sz w:val="22"/>
            <w:szCs w:val="22"/>
          </w:rPr>
          <w:t>claudine.williams@maryland.gov</w:t>
        </w:r>
      </w:hyperlink>
      <w:r w:rsidR="00811607">
        <w:rPr>
          <w:sz w:val="22"/>
          <w:szCs w:val="22"/>
        </w:rPr>
        <w:t xml:space="preserve">. </w:t>
      </w:r>
    </w:p>
    <w:p w14:paraId="3956796E" w14:textId="77777777" w:rsidR="00EF224C" w:rsidRDefault="00EF224C" w:rsidP="00662ACB">
      <w:pPr>
        <w:widowControl/>
        <w:rPr>
          <w:sz w:val="22"/>
          <w:szCs w:val="22"/>
        </w:rPr>
      </w:pPr>
    </w:p>
    <w:p w14:paraId="457D3AC4" w14:textId="77777777" w:rsidR="00EF224C" w:rsidRDefault="00EF224C" w:rsidP="00662ACB">
      <w:pPr>
        <w:widowControl/>
        <w:rPr>
          <w:sz w:val="22"/>
          <w:szCs w:val="22"/>
        </w:rPr>
      </w:pPr>
    </w:p>
    <w:sectPr w:rsidR="00EF224C" w:rsidSect="00382567">
      <w:pgSz w:w="12240" w:h="15840"/>
      <w:pgMar w:top="1440" w:right="1440" w:bottom="1440" w:left="1440" w:header="1440" w:footer="432"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BC829" w16cid:durableId="208FD5A2"/>
  <w16cid:commentId w16cid:paraId="12434B28" w16cid:durableId="208FFC9A"/>
  <w16cid:commentId w16cid:paraId="509AD6EA" w16cid:durableId="208FD5A3"/>
  <w16cid:commentId w16cid:paraId="66B024C6" w16cid:durableId="208FFCF9"/>
  <w16cid:commentId w16cid:paraId="4CB24157" w16cid:durableId="208FD6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7186B" w14:textId="77777777" w:rsidR="00A40320" w:rsidRDefault="00A40320">
      <w:r>
        <w:separator/>
      </w:r>
    </w:p>
  </w:endnote>
  <w:endnote w:type="continuationSeparator" w:id="0">
    <w:p w14:paraId="720C75B0" w14:textId="77777777" w:rsidR="00A40320" w:rsidRDefault="00A4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FA7A" w14:textId="77777777" w:rsidR="00E63CA4" w:rsidRDefault="00E63CA4">
    <w:pPr>
      <w:pStyle w:val="Footer"/>
      <w:jc w:val="center"/>
    </w:pPr>
    <w:r>
      <w:fldChar w:fldCharType="begin"/>
    </w:r>
    <w:r>
      <w:instrText xml:space="preserve"> PAGE   \* MERGEFORMAT </w:instrText>
    </w:r>
    <w:r>
      <w:fldChar w:fldCharType="separate"/>
    </w:r>
    <w:r w:rsidR="00B05298">
      <w:rPr>
        <w:noProof/>
      </w:rPr>
      <w:t>3</w:t>
    </w:r>
    <w:r>
      <w:rPr>
        <w:noProof/>
      </w:rPr>
      <w:fldChar w:fldCharType="end"/>
    </w:r>
  </w:p>
  <w:p w14:paraId="248AD345" w14:textId="77777777" w:rsidR="00E63CA4" w:rsidRDefault="00E63CA4" w:rsidP="00B823A9">
    <w:pPr>
      <w:pStyle w:val="Footer"/>
      <w:tabs>
        <w:tab w:val="clear" w:pos="4320"/>
        <w:tab w:val="clear" w:pos="8640"/>
        <w:tab w:val="left" w:pos="622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F010" w14:textId="77777777" w:rsidR="00E63CA4" w:rsidRDefault="00E63CA4">
    <w:pPr>
      <w:pStyle w:val="Footer"/>
      <w:jc w:val="center"/>
    </w:pPr>
  </w:p>
  <w:p w14:paraId="1D917F8A" w14:textId="77777777" w:rsidR="00E63CA4" w:rsidRPr="0019420C" w:rsidRDefault="00E63CA4" w:rsidP="00124C87">
    <w:pPr>
      <w:pStyle w:val="Footer"/>
      <w:jc w:val="center"/>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82B8F" w14:textId="77777777" w:rsidR="00A40320" w:rsidRDefault="00A40320">
      <w:r>
        <w:separator/>
      </w:r>
    </w:p>
  </w:footnote>
  <w:footnote w:type="continuationSeparator" w:id="0">
    <w:p w14:paraId="77D974F0" w14:textId="77777777" w:rsidR="00A40320" w:rsidRDefault="00A40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B3F"/>
    <w:multiLevelType w:val="hybridMultilevel"/>
    <w:tmpl w:val="1640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3F9A"/>
    <w:multiLevelType w:val="hybridMultilevel"/>
    <w:tmpl w:val="4AD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03E4E"/>
    <w:multiLevelType w:val="hybridMultilevel"/>
    <w:tmpl w:val="D5A48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110AF5"/>
    <w:multiLevelType w:val="hybridMultilevel"/>
    <w:tmpl w:val="EEF8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E733A"/>
    <w:multiLevelType w:val="hybridMultilevel"/>
    <w:tmpl w:val="F32699E4"/>
    <w:lvl w:ilvl="0" w:tplc="15388B1A">
      <w:start w:val="1"/>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B13CA"/>
    <w:multiLevelType w:val="hybridMultilevel"/>
    <w:tmpl w:val="BE72D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8301AD"/>
    <w:multiLevelType w:val="hybridMultilevel"/>
    <w:tmpl w:val="F05EF74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387C2C24"/>
    <w:multiLevelType w:val="hybridMultilevel"/>
    <w:tmpl w:val="2A06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4234B"/>
    <w:multiLevelType w:val="hybridMultilevel"/>
    <w:tmpl w:val="6A9E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B44A8"/>
    <w:multiLevelType w:val="hybridMultilevel"/>
    <w:tmpl w:val="3B56A798"/>
    <w:lvl w:ilvl="0" w:tplc="EF70341E">
      <w:start w:val="1"/>
      <w:numFmt w:val="bullet"/>
      <w:lvlText w:val="•"/>
      <w:lvlJc w:val="left"/>
      <w:pPr>
        <w:tabs>
          <w:tab w:val="num" w:pos="720"/>
        </w:tabs>
        <w:ind w:left="720" w:hanging="360"/>
      </w:pPr>
      <w:rPr>
        <w:rFonts w:ascii="Arial" w:hAnsi="Arial" w:hint="default"/>
      </w:rPr>
    </w:lvl>
    <w:lvl w:ilvl="1" w:tplc="C276C2F4">
      <w:start w:val="1"/>
      <w:numFmt w:val="bullet"/>
      <w:lvlText w:val="•"/>
      <w:lvlJc w:val="left"/>
      <w:pPr>
        <w:tabs>
          <w:tab w:val="num" w:pos="1440"/>
        </w:tabs>
        <w:ind w:left="1440" w:hanging="360"/>
      </w:pPr>
      <w:rPr>
        <w:rFonts w:ascii="Arial" w:hAnsi="Arial" w:hint="default"/>
      </w:rPr>
    </w:lvl>
    <w:lvl w:ilvl="2" w:tplc="8DF4366E" w:tentative="1">
      <w:start w:val="1"/>
      <w:numFmt w:val="bullet"/>
      <w:lvlText w:val="•"/>
      <w:lvlJc w:val="left"/>
      <w:pPr>
        <w:tabs>
          <w:tab w:val="num" w:pos="2160"/>
        </w:tabs>
        <w:ind w:left="2160" w:hanging="360"/>
      </w:pPr>
      <w:rPr>
        <w:rFonts w:ascii="Arial" w:hAnsi="Arial" w:hint="default"/>
      </w:rPr>
    </w:lvl>
    <w:lvl w:ilvl="3" w:tplc="7FB02838" w:tentative="1">
      <w:start w:val="1"/>
      <w:numFmt w:val="bullet"/>
      <w:lvlText w:val="•"/>
      <w:lvlJc w:val="left"/>
      <w:pPr>
        <w:tabs>
          <w:tab w:val="num" w:pos="2880"/>
        </w:tabs>
        <w:ind w:left="2880" w:hanging="360"/>
      </w:pPr>
      <w:rPr>
        <w:rFonts w:ascii="Arial" w:hAnsi="Arial" w:hint="default"/>
      </w:rPr>
    </w:lvl>
    <w:lvl w:ilvl="4" w:tplc="44888B4E" w:tentative="1">
      <w:start w:val="1"/>
      <w:numFmt w:val="bullet"/>
      <w:lvlText w:val="•"/>
      <w:lvlJc w:val="left"/>
      <w:pPr>
        <w:tabs>
          <w:tab w:val="num" w:pos="3600"/>
        </w:tabs>
        <w:ind w:left="3600" w:hanging="360"/>
      </w:pPr>
      <w:rPr>
        <w:rFonts w:ascii="Arial" w:hAnsi="Arial" w:hint="default"/>
      </w:rPr>
    </w:lvl>
    <w:lvl w:ilvl="5" w:tplc="D19CD65E" w:tentative="1">
      <w:start w:val="1"/>
      <w:numFmt w:val="bullet"/>
      <w:lvlText w:val="•"/>
      <w:lvlJc w:val="left"/>
      <w:pPr>
        <w:tabs>
          <w:tab w:val="num" w:pos="4320"/>
        </w:tabs>
        <w:ind w:left="4320" w:hanging="360"/>
      </w:pPr>
      <w:rPr>
        <w:rFonts w:ascii="Arial" w:hAnsi="Arial" w:hint="default"/>
      </w:rPr>
    </w:lvl>
    <w:lvl w:ilvl="6" w:tplc="6074A470" w:tentative="1">
      <w:start w:val="1"/>
      <w:numFmt w:val="bullet"/>
      <w:lvlText w:val="•"/>
      <w:lvlJc w:val="left"/>
      <w:pPr>
        <w:tabs>
          <w:tab w:val="num" w:pos="5040"/>
        </w:tabs>
        <w:ind w:left="5040" w:hanging="360"/>
      </w:pPr>
      <w:rPr>
        <w:rFonts w:ascii="Arial" w:hAnsi="Arial" w:hint="default"/>
      </w:rPr>
    </w:lvl>
    <w:lvl w:ilvl="7" w:tplc="F1A60518" w:tentative="1">
      <w:start w:val="1"/>
      <w:numFmt w:val="bullet"/>
      <w:lvlText w:val="•"/>
      <w:lvlJc w:val="left"/>
      <w:pPr>
        <w:tabs>
          <w:tab w:val="num" w:pos="5760"/>
        </w:tabs>
        <w:ind w:left="5760" w:hanging="360"/>
      </w:pPr>
      <w:rPr>
        <w:rFonts w:ascii="Arial" w:hAnsi="Arial" w:hint="default"/>
      </w:rPr>
    </w:lvl>
    <w:lvl w:ilvl="8" w:tplc="D9C01A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A92E97"/>
    <w:multiLevelType w:val="hybridMultilevel"/>
    <w:tmpl w:val="465CC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A4B9D"/>
    <w:multiLevelType w:val="hybridMultilevel"/>
    <w:tmpl w:val="161EF6B8"/>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CD192D"/>
    <w:multiLevelType w:val="hybridMultilevel"/>
    <w:tmpl w:val="01EC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551D0"/>
    <w:multiLevelType w:val="hybridMultilevel"/>
    <w:tmpl w:val="E3B6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54669"/>
    <w:multiLevelType w:val="hybridMultilevel"/>
    <w:tmpl w:val="356CD13C"/>
    <w:lvl w:ilvl="0" w:tplc="68DE9D28">
      <w:start w:val="1"/>
      <w:numFmt w:val="decimal"/>
      <w:lvlText w:val="%1."/>
      <w:lvlJc w:val="lef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A03BF"/>
    <w:multiLevelType w:val="hybridMultilevel"/>
    <w:tmpl w:val="6E96F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802B80"/>
    <w:multiLevelType w:val="hybridMultilevel"/>
    <w:tmpl w:val="2F6E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51EB3"/>
    <w:multiLevelType w:val="hybridMultilevel"/>
    <w:tmpl w:val="C77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812A0"/>
    <w:multiLevelType w:val="hybridMultilevel"/>
    <w:tmpl w:val="68F0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5"/>
  </w:num>
  <w:num w:numId="5">
    <w:abstractNumId w:val="15"/>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17"/>
  </w:num>
  <w:num w:numId="11">
    <w:abstractNumId w:val="18"/>
  </w:num>
  <w:num w:numId="12">
    <w:abstractNumId w:val="0"/>
  </w:num>
  <w:num w:numId="13">
    <w:abstractNumId w:val="6"/>
  </w:num>
  <w:num w:numId="14">
    <w:abstractNumId w:val="9"/>
  </w:num>
  <w:num w:numId="15">
    <w:abstractNumId w:val="10"/>
  </w:num>
  <w:num w:numId="16">
    <w:abstractNumId w:val="4"/>
  </w:num>
  <w:num w:numId="17">
    <w:abstractNumId w:val="8"/>
  </w:num>
  <w:num w:numId="18">
    <w:abstractNumId w:val="1"/>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14"/>
    <w:rsid w:val="00000FD7"/>
    <w:rsid w:val="00005ADB"/>
    <w:rsid w:val="00012E7F"/>
    <w:rsid w:val="00025740"/>
    <w:rsid w:val="00027460"/>
    <w:rsid w:val="00030E94"/>
    <w:rsid w:val="00032238"/>
    <w:rsid w:val="00033DC9"/>
    <w:rsid w:val="00036F18"/>
    <w:rsid w:val="00063898"/>
    <w:rsid w:val="0006560B"/>
    <w:rsid w:val="0006734C"/>
    <w:rsid w:val="00077778"/>
    <w:rsid w:val="000838A3"/>
    <w:rsid w:val="00087C0A"/>
    <w:rsid w:val="000902BF"/>
    <w:rsid w:val="0009384F"/>
    <w:rsid w:val="0009492B"/>
    <w:rsid w:val="000A774C"/>
    <w:rsid w:val="000B1DC6"/>
    <w:rsid w:val="000B56A6"/>
    <w:rsid w:val="000B626C"/>
    <w:rsid w:val="000D68B5"/>
    <w:rsid w:val="000E6C73"/>
    <w:rsid w:val="000F694A"/>
    <w:rsid w:val="0010025A"/>
    <w:rsid w:val="001059E8"/>
    <w:rsid w:val="00105E0D"/>
    <w:rsid w:val="00114B12"/>
    <w:rsid w:val="001216B6"/>
    <w:rsid w:val="00123467"/>
    <w:rsid w:val="00124C87"/>
    <w:rsid w:val="001253C6"/>
    <w:rsid w:val="00127604"/>
    <w:rsid w:val="00133ADC"/>
    <w:rsid w:val="001340D0"/>
    <w:rsid w:val="00135034"/>
    <w:rsid w:val="00141F8F"/>
    <w:rsid w:val="00142032"/>
    <w:rsid w:val="0014500A"/>
    <w:rsid w:val="001513AF"/>
    <w:rsid w:val="00160611"/>
    <w:rsid w:val="00162540"/>
    <w:rsid w:val="00172FCF"/>
    <w:rsid w:val="001845BC"/>
    <w:rsid w:val="00185140"/>
    <w:rsid w:val="00185A28"/>
    <w:rsid w:val="0019420C"/>
    <w:rsid w:val="00197BC0"/>
    <w:rsid w:val="001B1DD8"/>
    <w:rsid w:val="001C26EC"/>
    <w:rsid w:val="001C3642"/>
    <w:rsid w:val="001C6448"/>
    <w:rsid w:val="001D098B"/>
    <w:rsid w:val="001D3725"/>
    <w:rsid w:val="001D4551"/>
    <w:rsid w:val="001D58B0"/>
    <w:rsid w:val="001D7F4F"/>
    <w:rsid w:val="001E11A7"/>
    <w:rsid w:val="001E4D41"/>
    <w:rsid w:val="001E673F"/>
    <w:rsid w:val="001F2373"/>
    <w:rsid w:val="001F69FD"/>
    <w:rsid w:val="001F7E7B"/>
    <w:rsid w:val="00204183"/>
    <w:rsid w:val="00206565"/>
    <w:rsid w:val="00213740"/>
    <w:rsid w:val="002238A2"/>
    <w:rsid w:val="00223B01"/>
    <w:rsid w:val="00223E16"/>
    <w:rsid w:val="0023135F"/>
    <w:rsid w:val="00232E55"/>
    <w:rsid w:val="00233193"/>
    <w:rsid w:val="00233C98"/>
    <w:rsid w:val="00240D68"/>
    <w:rsid w:val="00240FC4"/>
    <w:rsid w:val="002444E4"/>
    <w:rsid w:val="00247993"/>
    <w:rsid w:val="002501B8"/>
    <w:rsid w:val="0025211E"/>
    <w:rsid w:val="002673F1"/>
    <w:rsid w:val="00273073"/>
    <w:rsid w:val="00273B90"/>
    <w:rsid w:val="00280CBD"/>
    <w:rsid w:val="002824C3"/>
    <w:rsid w:val="002868ED"/>
    <w:rsid w:val="00287345"/>
    <w:rsid w:val="0029709D"/>
    <w:rsid w:val="002B051A"/>
    <w:rsid w:val="002C6053"/>
    <w:rsid w:val="002D5F28"/>
    <w:rsid w:val="002E2E3C"/>
    <w:rsid w:val="002F28AA"/>
    <w:rsid w:val="002F3EF1"/>
    <w:rsid w:val="003048CF"/>
    <w:rsid w:val="00312776"/>
    <w:rsid w:val="00313752"/>
    <w:rsid w:val="00324CAC"/>
    <w:rsid w:val="00326530"/>
    <w:rsid w:val="00327FC0"/>
    <w:rsid w:val="003312AC"/>
    <w:rsid w:val="003361DC"/>
    <w:rsid w:val="00346A30"/>
    <w:rsid w:val="0034746E"/>
    <w:rsid w:val="003506BB"/>
    <w:rsid w:val="0035102E"/>
    <w:rsid w:val="0036378F"/>
    <w:rsid w:val="0036534E"/>
    <w:rsid w:val="00382567"/>
    <w:rsid w:val="00393BC4"/>
    <w:rsid w:val="00394312"/>
    <w:rsid w:val="003A6DE4"/>
    <w:rsid w:val="003B1834"/>
    <w:rsid w:val="003B4657"/>
    <w:rsid w:val="003B5246"/>
    <w:rsid w:val="003C6E04"/>
    <w:rsid w:val="003D00FE"/>
    <w:rsid w:val="003D6636"/>
    <w:rsid w:val="003F0474"/>
    <w:rsid w:val="0041168E"/>
    <w:rsid w:val="00412C47"/>
    <w:rsid w:val="00423FB3"/>
    <w:rsid w:val="00426587"/>
    <w:rsid w:val="004270DE"/>
    <w:rsid w:val="0043126C"/>
    <w:rsid w:val="00435455"/>
    <w:rsid w:val="00435CB0"/>
    <w:rsid w:val="00440C57"/>
    <w:rsid w:val="00441750"/>
    <w:rsid w:val="00444FBE"/>
    <w:rsid w:val="004470F6"/>
    <w:rsid w:val="00447A2D"/>
    <w:rsid w:val="004568E1"/>
    <w:rsid w:val="00467059"/>
    <w:rsid w:val="00470F01"/>
    <w:rsid w:val="004828AE"/>
    <w:rsid w:val="004A4408"/>
    <w:rsid w:val="004A58F1"/>
    <w:rsid w:val="004B4C4E"/>
    <w:rsid w:val="004B5462"/>
    <w:rsid w:val="004B73B5"/>
    <w:rsid w:val="004C1EDD"/>
    <w:rsid w:val="004C2500"/>
    <w:rsid w:val="004C4EA5"/>
    <w:rsid w:val="004D1C3D"/>
    <w:rsid w:val="004E3010"/>
    <w:rsid w:val="004F2316"/>
    <w:rsid w:val="004F46A7"/>
    <w:rsid w:val="004F5EED"/>
    <w:rsid w:val="004F6146"/>
    <w:rsid w:val="004F6D67"/>
    <w:rsid w:val="00503F50"/>
    <w:rsid w:val="005104D4"/>
    <w:rsid w:val="00512573"/>
    <w:rsid w:val="005134D7"/>
    <w:rsid w:val="005150D5"/>
    <w:rsid w:val="00516E86"/>
    <w:rsid w:val="0051764F"/>
    <w:rsid w:val="00521671"/>
    <w:rsid w:val="00524433"/>
    <w:rsid w:val="00532120"/>
    <w:rsid w:val="00534203"/>
    <w:rsid w:val="00535EA2"/>
    <w:rsid w:val="00540458"/>
    <w:rsid w:val="00547224"/>
    <w:rsid w:val="005500EF"/>
    <w:rsid w:val="00556796"/>
    <w:rsid w:val="0056189C"/>
    <w:rsid w:val="00565119"/>
    <w:rsid w:val="005654FD"/>
    <w:rsid w:val="00565ECB"/>
    <w:rsid w:val="00572C6E"/>
    <w:rsid w:val="00575369"/>
    <w:rsid w:val="00587E40"/>
    <w:rsid w:val="00594658"/>
    <w:rsid w:val="005A45A8"/>
    <w:rsid w:val="005A6A81"/>
    <w:rsid w:val="005C15F9"/>
    <w:rsid w:val="005C4DEF"/>
    <w:rsid w:val="005D4C88"/>
    <w:rsid w:val="005D546A"/>
    <w:rsid w:val="005E017D"/>
    <w:rsid w:val="005E4EF6"/>
    <w:rsid w:val="005F1DEE"/>
    <w:rsid w:val="005F24CB"/>
    <w:rsid w:val="005F3A69"/>
    <w:rsid w:val="005F7B6A"/>
    <w:rsid w:val="006177F3"/>
    <w:rsid w:val="0061780D"/>
    <w:rsid w:val="00624437"/>
    <w:rsid w:val="0064199F"/>
    <w:rsid w:val="00653A6F"/>
    <w:rsid w:val="00654CEC"/>
    <w:rsid w:val="00662ACB"/>
    <w:rsid w:val="00662CE4"/>
    <w:rsid w:val="00664F77"/>
    <w:rsid w:val="00665ABD"/>
    <w:rsid w:val="006669B9"/>
    <w:rsid w:val="00677EEE"/>
    <w:rsid w:val="006A0BC6"/>
    <w:rsid w:val="006A2175"/>
    <w:rsid w:val="006A6BF2"/>
    <w:rsid w:val="006A711A"/>
    <w:rsid w:val="006B3DF6"/>
    <w:rsid w:val="006B4AC0"/>
    <w:rsid w:val="006D0226"/>
    <w:rsid w:val="006E79C5"/>
    <w:rsid w:val="006F65A8"/>
    <w:rsid w:val="006F6757"/>
    <w:rsid w:val="007065CD"/>
    <w:rsid w:val="00713A23"/>
    <w:rsid w:val="00720553"/>
    <w:rsid w:val="00722A47"/>
    <w:rsid w:val="007257AB"/>
    <w:rsid w:val="00736D89"/>
    <w:rsid w:val="00742138"/>
    <w:rsid w:val="00745F5C"/>
    <w:rsid w:val="0075424B"/>
    <w:rsid w:val="00754DE6"/>
    <w:rsid w:val="00760C86"/>
    <w:rsid w:val="0076312E"/>
    <w:rsid w:val="0076776C"/>
    <w:rsid w:val="0078101D"/>
    <w:rsid w:val="00787C57"/>
    <w:rsid w:val="007A17E3"/>
    <w:rsid w:val="007A3BD4"/>
    <w:rsid w:val="007B10E7"/>
    <w:rsid w:val="007B2E6D"/>
    <w:rsid w:val="007B70AA"/>
    <w:rsid w:val="007B7762"/>
    <w:rsid w:val="007C7733"/>
    <w:rsid w:val="007D3013"/>
    <w:rsid w:val="007F0DFD"/>
    <w:rsid w:val="007F43A9"/>
    <w:rsid w:val="007F718D"/>
    <w:rsid w:val="00800BF6"/>
    <w:rsid w:val="0080753A"/>
    <w:rsid w:val="00807D7A"/>
    <w:rsid w:val="00811607"/>
    <w:rsid w:val="008132A9"/>
    <w:rsid w:val="00816364"/>
    <w:rsid w:val="008369BA"/>
    <w:rsid w:val="00846165"/>
    <w:rsid w:val="00847BA4"/>
    <w:rsid w:val="00853345"/>
    <w:rsid w:val="00856651"/>
    <w:rsid w:val="00860CA7"/>
    <w:rsid w:val="008636E6"/>
    <w:rsid w:val="00865C10"/>
    <w:rsid w:val="00874A8F"/>
    <w:rsid w:val="0088332C"/>
    <w:rsid w:val="0088432C"/>
    <w:rsid w:val="00884862"/>
    <w:rsid w:val="0089623B"/>
    <w:rsid w:val="008A1D3F"/>
    <w:rsid w:val="008A6E40"/>
    <w:rsid w:val="008B4238"/>
    <w:rsid w:val="008B5923"/>
    <w:rsid w:val="008C38F6"/>
    <w:rsid w:val="008C6E0D"/>
    <w:rsid w:val="008C6E7D"/>
    <w:rsid w:val="008D4099"/>
    <w:rsid w:val="008D59BE"/>
    <w:rsid w:val="008E1283"/>
    <w:rsid w:val="008E66A5"/>
    <w:rsid w:val="008F21CD"/>
    <w:rsid w:val="008F49C9"/>
    <w:rsid w:val="008F4D12"/>
    <w:rsid w:val="008F66BF"/>
    <w:rsid w:val="00900978"/>
    <w:rsid w:val="00901B72"/>
    <w:rsid w:val="00907636"/>
    <w:rsid w:val="009176D2"/>
    <w:rsid w:val="00921379"/>
    <w:rsid w:val="00921534"/>
    <w:rsid w:val="00925AF8"/>
    <w:rsid w:val="00930237"/>
    <w:rsid w:val="009317FD"/>
    <w:rsid w:val="00933E11"/>
    <w:rsid w:val="00936B2C"/>
    <w:rsid w:val="009511A6"/>
    <w:rsid w:val="00951C76"/>
    <w:rsid w:val="00953832"/>
    <w:rsid w:val="00954972"/>
    <w:rsid w:val="009614C7"/>
    <w:rsid w:val="00961636"/>
    <w:rsid w:val="009665EF"/>
    <w:rsid w:val="00967648"/>
    <w:rsid w:val="00986FB8"/>
    <w:rsid w:val="00991A0A"/>
    <w:rsid w:val="009920BA"/>
    <w:rsid w:val="009922B9"/>
    <w:rsid w:val="00994964"/>
    <w:rsid w:val="00995D84"/>
    <w:rsid w:val="009A44AD"/>
    <w:rsid w:val="009A5BCB"/>
    <w:rsid w:val="009C05EA"/>
    <w:rsid w:val="009C31C2"/>
    <w:rsid w:val="009C5EBC"/>
    <w:rsid w:val="009C6E8B"/>
    <w:rsid w:val="009D0501"/>
    <w:rsid w:val="009D0EB5"/>
    <w:rsid w:val="009D7B71"/>
    <w:rsid w:val="009E63D5"/>
    <w:rsid w:val="009E7E34"/>
    <w:rsid w:val="009F05F4"/>
    <w:rsid w:val="009F0F79"/>
    <w:rsid w:val="00A0255C"/>
    <w:rsid w:val="00A0531C"/>
    <w:rsid w:val="00A068D0"/>
    <w:rsid w:val="00A07B5F"/>
    <w:rsid w:val="00A12637"/>
    <w:rsid w:val="00A216EE"/>
    <w:rsid w:val="00A23713"/>
    <w:rsid w:val="00A36E4D"/>
    <w:rsid w:val="00A40320"/>
    <w:rsid w:val="00A448CB"/>
    <w:rsid w:val="00A500B6"/>
    <w:rsid w:val="00A56A95"/>
    <w:rsid w:val="00A608FD"/>
    <w:rsid w:val="00A67C95"/>
    <w:rsid w:val="00A7168E"/>
    <w:rsid w:val="00A717B0"/>
    <w:rsid w:val="00A73F4F"/>
    <w:rsid w:val="00A7716B"/>
    <w:rsid w:val="00A778EA"/>
    <w:rsid w:val="00A87281"/>
    <w:rsid w:val="00A925EE"/>
    <w:rsid w:val="00AA238C"/>
    <w:rsid w:val="00AA4F54"/>
    <w:rsid w:val="00AA6645"/>
    <w:rsid w:val="00AB2E2C"/>
    <w:rsid w:val="00AB3599"/>
    <w:rsid w:val="00AC250F"/>
    <w:rsid w:val="00AC38F2"/>
    <w:rsid w:val="00AD55E8"/>
    <w:rsid w:val="00AD7675"/>
    <w:rsid w:val="00AE01C8"/>
    <w:rsid w:val="00AE0944"/>
    <w:rsid w:val="00AE5591"/>
    <w:rsid w:val="00AF00FA"/>
    <w:rsid w:val="00AF19A0"/>
    <w:rsid w:val="00B0200E"/>
    <w:rsid w:val="00B05298"/>
    <w:rsid w:val="00B0789F"/>
    <w:rsid w:val="00B13E8A"/>
    <w:rsid w:val="00B26662"/>
    <w:rsid w:val="00B37A93"/>
    <w:rsid w:val="00B408E7"/>
    <w:rsid w:val="00B42D51"/>
    <w:rsid w:val="00B43465"/>
    <w:rsid w:val="00B530A8"/>
    <w:rsid w:val="00B737BE"/>
    <w:rsid w:val="00B75C4B"/>
    <w:rsid w:val="00B823A9"/>
    <w:rsid w:val="00B82F9C"/>
    <w:rsid w:val="00B851CE"/>
    <w:rsid w:val="00B90648"/>
    <w:rsid w:val="00B969DC"/>
    <w:rsid w:val="00BA0B54"/>
    <w:rsid w:val="00BA3FBE"/>
    <w:rsid w:val="00BB097A"/>
    <w:rsid w:val="00BB1E8C"/>
    <w:rsid w:val="00BB2EE8"/>
    <w:rsid w:val="00BB6065"/>
    <w:rsid w:val="00BC1565"/>
    <w:rsid w:val="00BC175B"/>
    <w:rsid w:val="00BC28A5"/>
    <w:rsid w:val="00BC2D4A"/>
    <w:rsid w:val="00BD2C5F"/>
    <w:rsid w:val="00BE0419"/>
    <w:rsid w:val="00BE1F42"/>
    <w:rsid w:val="00BE6BA9"/>
    <w:rsid w:val="00BE6D9A"/>
    <w:rsid w:val="00BF73D8"/>
    <w:rsid w:val="00C06800"/>
    <w:rsid w:val="00C124B6"/>
    <w:rsid w:val="00C516C5"/>
    <w:rsid w:val="00C5305E"/>
    <w:rsid w:val="00C530F3"/>
    <w:rsid w:val="00C54862"/>
    <w:rsid w:val="00C555E8"/>
    <w:rsid w:val="00C56687"/>
    <w:rsid w:val="00C566C2"/>
    <w:rsid w:val="00C629EC"/>
    <w:rsid w:val="00C66584"/>
    <w:rsid w:val="00C71916"/>
    <w:rsid w:val="00C73904"/>
    <w:rsid w:val="00C8038E"/>
    <w:rsid w:val="00C82BE6"/>
    <w:rsid w:val="00C82C3A"/>
    <w:rsid w:val="00C871DC"/>
    <w:rsid w:val="00C928DB"/>
    <w:rsid w:val="00C9600A"/>
    <w:rsid w:val="00C97BF7"/>
    <w:rsid w:val="00CA7996"/>
    <w:rsid w:val="00CB2B60"/>
    <w:rsid w:val="00CC65DB"/>
    <w:rsid w:val="00CD6F78"/>
    <w:rsid w:val="00CE16B4"/>
    <w:rsid w:val="00CE37AC"/>
    <w:rsid w:val="00CE7204"/>
    <w:rsid w:val="00CE755D"/>
    <w:rsid w:val="00CF366B"/>
    <w:rsid w:val="00CF5A90"/>
    <w:rsid w:val="00D046B2"/>
    <w:rsid w:val="00D11EA0"/>
    <w:rsid w:val="00D16BC3"/>
    <w:rsid w:val="00D21F83"/>
    <w:rsid w:val="00D220DC"/>
    <w:rsid w:val="00D23D68"/>
    <w:rsid w:val="00D37A89"/>
    <w:rsid w:val="00D41530"/>
    <w:rsid w:val="00D5197B"/>
    <w:rsid w:val="00D645EA"/>
    <w:rsid w:val="00D64F2A"/>
    <w:rsid w:val="00D749D9"/>
    <w:rsid w:val="00D97BE5"/>
    <w:rsid w:val="00DA53EE"/>
    <w:rsid w:val="00DC42FC"/>
    <w:rsid w:val="00DD3765"/>
    <w:rsid w:val="00DD68EC"/>
    <w:rsid w:val="00DD6F89"/>
    <w:rsid w:val="00DE6975"/>
    <w:rsid w:val="00E03992"/>
    <w:rsid w:val="00E04376"/>
    <w:rsid w:val="00E0438F"/>
    <w:rsid w:val="00E15342"/>
    <w:rsid w:val="00E15AD3"/>
    <w:rsid w:val="00E230B0"/>
    <w:rsid w:val="00E25E5D"/>
    <w:rsid w:val="00E2769E"/>
    <w:rsid w:val="00E34284"/>
    <w:rsid w:val="00E45309"/>
    <w:rsid w:val="00E475CE"/>
    <w:rsid w:val="00E61DEC"/>
    <w:rsid w:val="00E63CA4"/>
    <w:rsid w:val="00E6442E"/>
    <w:rsid w:val="00E669CB"/>
    <w:rsid w:val="00E67B14"/>
    <w:rsid w:val="00E70490"/>
    <w:rsid w:val="00E70A30"/>
    <w:rsid w:val="00E82C18"/>
    <w:rsid w:val="00E90A16"/>
    <w:rsid w:val="00E925B0"/>
    <w:rsid w:val="00EA52B0"/>
    <w:rsid w:val="00EC4227"/>
    <w:rsid w:val="00EE3CDB"/>
    <w:rsid w:val="00EE4A5D"/>
    <w:rsid w:val="00EF224C"/>
    <w:rsid w:val="00EF4764"/>
    <w:rsid w:val="00EF7D95"/>
    <w:rsid w:val="00F026D6"/>
    <w:rsid w:val="00F02F2F"/>
    <w:rsid w:val="00F05583"/>
    <w:rsid w:val="00F071C2"/>
    <w:rsid w:val="00F10213"/>
    <w:rsid w:val="00F106D0"/>
    <w:rsid w:val="00F16CD8"/>
    <w:rsid w:val="00F25EAB"/>
    <w:rsid w:val="00F34A19"/>
    <w:rsid w:val="00F420EB"/>
    <w:rsid w:val="00F47DE8"/>
    <w:rsid w:val="00F51FC0"/>
    <w:rsid w:val="00F6228B"/>
    <w:rsid w:val="00F7472C"/>
    <w:rsid w:val="00F839EC"/>
    <w:rsid w:val="00F86165"/>
    <w:rsid w:val="00F919C2"/>
    <w:rsid w:val="00F95278"/>
    <w:rsid w:val="00F9575A"/>
    <w:rsid w:val="00FB33C8"/>
    <w:rsid w:val="00FB3900"/>
    <w:rsid w:val="00FC0599"/>
    <w:rsid w:val="00FC137B"/>
    <w:rsid w:val="00FC3D52"/>
    <w:rsid w:val="00FD055F"/>
    <w:rsid w:val="00FE2037"/>
    <w:rsid w:val="00FE4667"/>
    <w:rsid w:val="00FE5C30"/>
    <w:rsid w:val="00FF43D8"/>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BEBACD6"/>
  <w15:docId w15:val="{484D5816-AC57-45A3-BBF5-BDB7B8F2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A9"/>
    <w:pPr>
      <w:widowControl w:val="0"/>
      <w:autoSpaceDE w:val="0"/>
      <w:autoSpaceDN w:val="0"/>
      <w:adjustRightInd w:val="0"/>
    </w:pPr>
    <w:rPr>
      <w:sz w:val="24"/>
      <w:szCs w:val="24"/>
    </w:rPr>
  </w:style>
  <w:style w:type="paragraph" w:styleId="Heading1">
    <w:name w:val="heading 1"/>
    <w:basedOn w:val="Normal"/>
    <w:next w:val="BodyText"/>
    <w:link w:val="Heading1Char"/>
    <w:qFormat/>
    <w:rsid w:val="00F7472C"/>
    <w:pPr>
      <w:keepNext/>
      <w:widowControl/>
      <w:autoSpaceDE/>
      <w:autoSpaceDN/>
      <w:adjustRightInd/>
      <w:spacing w:before="240" w:after="240"/>
      <w:outlineLvl w:val="0"/>
    </w:pPr>
    <w:rPr>
      <w:rFonts w:asciiTheme="minorHAnsi" w:hAnsiTheme="minorHAnsi" w:cs="Arial"/>
      <w:b/>
      <w:bCs/>
      <w:caps/>
      <w:color w:val="44546A" w:themeColor="text2"/>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6BA9"/>
  </w:style>
  <w:style w:type="paragraph" w:customStyle="1" w:styleId="WP9Heading">
    <w:name w:val="WP9_Heading"/>
    <w:basedOn w:val="Normal"/>
    <w:rsid w:val="00BE6BA9"/>
    <w:pPr>
      <w:jc w:val="center"/>
    </w:pPr>
    <w:rPr>
      <w:rFonts w:ascii="Arial" w:hAnsi="Arial" w:cs="Arial"/>
      <w:b/>
      <w:bCs/>
      <w:color w:val="000080"/>
      <w:sz w:val="18"/>
      <w:szCs w:val="18"/>
    </w:rPr>
  </w:style>
  <w:style w:type="paragraph" w:styleId="Header">
    <w:name w:val="header"/>
    <w:basedOn w:val="Normal"/>
    <w:rsid w:val="00C71916"/>
    <w:pPr>
      <w:tabs>
        <w:tab w:val="center" w:pos="4320"/>
        <w:tab w:val="right" w:pos="8640"/>
      </w:tabs>
    </w:pPr>
  </w:style>
  <w:style w:type="paragraph" w:styleId="Footer">
    <w:name w:val="footer"/>
    <w:basedOn w:val="Normal"/>
    <w:link w:val="FooterChar"/>
    <w:uiPriority w:val="99"/>
    <w:rsid w:val="00C71916"/>
    <w:pPr>
      <w:tabs>
        <w:tab w:val="center" w:pos="4320"/>
        <w:tab w:val="right" w:pos="8640"/>
      </w:tabs>
    </w:pPr>
  </w:style>
  <w:style w:type="character" w:customStyle="1" w:styleId="FooterChar">
    <w:name w:val="Footer Char"/>
    <w:link w:val="Footer"/>
    <w:uiPriority w:val="99"/>
    <w:rsid w:val="00B13E8A"/>
    <w:rPr>
      <w:sz w:val="24"/>
      <w:szCs w:val="24"/>
    </w:rPr>
  </w:style>
  <w:style w:type="paragraph" w:styleId="BalloonText">
    <w:name w:val="Balloon Text"/>
    <w:basedOn w:val="Normal"/>
    <w:link w:val="BalloonTextChar"/>
    <w:rsid w:val="00BF73D8"/>
    <w:rPr>
      <w:rFonts w:ascii="Tahoma" w:hAnsi="Tahoma" w:cs="Tahoma"/>
      <w:sz w:val="16"/>
      <w:szCs w:val="16"/>
    </w:rPr>
  </w:style>
  <w:style w:type="character" w:customStyle="1" w:styleId="BalloonTextChar">
    <w:name w:val="Balloon Text Char"/>
    <w:link w:val="BalloonText"/>
    <w:rsid w:val="00BF73D8"/>
    <w:rPr>
      <w:rFonts w:ascii="Tahoma" w:hAnsi="Tahoma" w:cs="Tahoma"/>
      <w:sz w:val="16"/>
      <w:szCs w:val="16"/>
    </w:rPr>
  </w:style>
  <w:style w:type="character" w:styleId="PlaceholderText">
    <w:name w:val="Placeholder Text"/>
    <w:uiPriority w:val="99"/>
    <w:semiHidden/>
    <w:rsid w:val="00C97BF7"/>
    <w:rPr>
      <w:color w:val="808080"/>
    </w:rPr>
  </w:style>
  <w:style w:type="paragraph" w:styleId="ListParagraph">
    <w:name w:val="List Paragraph"/>
    <w:basedOn w:val="Normal"/>
    <w:uiPriority w:val="34"/>
    <w:qFormat/>
    <w:rsid w:val="00F47DE8"/>
    <w:pPr>
      <w:ind w:left="720"/>
    </w:pPr>
  </w:style>
  <w:style w:type="character" w:styleId="Hyperlink">
    <w:name w:val="Hyperlink"/>
    <w:rsid w:val="001C6448"/>
    <w:rPr>
      <w:color w:val="0000FF"/>
      <w:u w:val="single"/>
    </w:rPr>
  </w:style>
  <w:style w:type="paragraph" w:customStyle="1" w:styleId="Default">
    <w:name w:val="Default"/>
    <w:rsid w:val="00F7472C"/>
    <w:pPr>
      <w:autoSpaceDE w:val="0"/>
      <w:autoSpaceDN w:val="0"/>
      <w:adjustRightInd w:val="0"/>
    </w:pPr>
    <w:rPr>
      <w:color w:val="000000"/>
      <w:sz w:val="24"/>
      <w:szCs w:val="24"/>
    </w:rPr>
  </w:style>
  <w:style w:type="character" w:customStyle="1" w:styleId="Heading1Char">
    <w:name w:val="Heading 1 Char"/>
    <w:basedOn w:val="DefaultParagraphFont"/>
    <w:link w:val="Heading1"/>
    <w:rsid w:val="00F7472C"/>
    <w:rPr>
      <w:rFonts w:asciiTheme="minorHAnsi" w:hAnsiTheme="minorHAnsi" w:cs="Arial"/>
      <w:b/>
      <w:bCs/>
      <w:caps/>
      <w:color w:val="44546A" w:themeColor="text2"/>
      <w:kern w:val="32"/>
      <w:sz w:val="28"/>
      <w:szCs w:val="32"/>
    </w:rPr>
  </w:style>
  <w:style w:type="paragraph" w:styleId="BodyText">
    <w:name w:val="Body Text"/>
    <w:basedOn w:val="Normal"/>
    <w:link w:val="BodyTextChar"/>
    <w:qFormat/>
    <w:rsid w:val="00F7472C"/>
    <w:pPr>
      <w:widowControl/>
      <w:autoSpaceDE/>
      <w:autoSpaceDN/>
      <w:adjustRightInd/>
      <w:spacing w:before="240" w:after="240"/>
    </w:pPr>
  </w:style>
  <w:style w:type="character" w:customStyle="1" w:styleId="BodyTextChar">
    <w:name w:val="Body Text Char"/>
    <w:basedOn w:val="DefaultParagraphFont"/>
    <w:link w:val="BodyText"/>
    <w:rsid w:val="00F7472C"/>
    <w:rPr>
      <w:sz w:val="24"/>
      <w:szCs w:val="24"/>
    </w:rPr>
  </w:style>
  <w:style w:type="table" w:customStyle="1" w:styleId="TableGrid1">
    <w:name w:val="Table Grid1"/>
    <w:basedOn w:val="TableNormal"/>
    <w:next w:val="TableGrid"/>
    <w:uiPriority w:val="39"/>
    <w:rsid w:val="00F747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74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E01C8"/>
    <w:rPr>
      <w:sz w:val="16"/>
      <w:szCs w:val="16"/>
    </w:rPr>
  </w:style>
  <w:style w:type="paragraph" w:styleId="CommentText">
    <w:name w:val="annotation text"/>
    <w:basedOn w:val="Normal"/>
    <w:link w:val="CommentTextChar"/>
    <w:semiHidden/>
    <w:unhideWhenUsed/>
    <w:rsid w:val="00AE01C8"/>
    <w:rPr>
      <w:sz w:val="20"/>
      <w:szCs w:val="20"/>
    </w:rPr>
  </w:style>
  <w:style w:type="character" w:customStyle="1" w:styleId="CommentTextChar">
    <w:name w:val="Comment Text Char"/>
    <w:basedOn w:val="DefaultParagraphFont"/>
    <w:link w:val="CommentText"/>
    <w:semiHidden/>
    <w:rsid w:val="00AE01C8"/>
  </w:style>
  <w:style w:type="paragraph" w:styleId="CommentSubject">
    <w:name w:val="annotation subject"/>
    <w:basedOn w:val="CommentText"/>
    <w:next w:val="CommentText"/>
    <w:link w:val="CommentSubjectChar"/>
    <w:semiHidden/>
    <w:unhideWhenUsed/>
    <w:rsid w:val="00AE01C8"/>
    <w:rPr>
      <w:b/>
      <w:bCs/>
    </w:rPr>
  </w:style>
  <w:style w:type="character" w:customStyle="1" w:styleId="CommentSubjectChar">
    <w:name w:val="Comment Subject Char"/>
    <w:basedOn w:val="CommentTextChar"/>
    <w:link w:val="CommentSubject"/>
    <w:semiHidden/>
    <w:rsid w:val="00AE01C8"/>
    <w:rPr>
      <w:b/>
      <w:bCs/>
    </w:rPr>
  </w:style>
  <w:style w:type="character" w:styleId="FollowedHyperlink">
    <w:name w:val="FollowedHyperlink"/>
    <w:basedOn w:val="DefaultParagraphFont"/>
    <w:semiHidden/>
    <w:unhideWhenUsed/>
    <w:rsid w:val="00AB3599"/>
    <w:rPr>
      <w:color w:val="954F72" w:themeColor="followedHyperlink"/>
      <w:u w:val="single"/>
    </w:rPr>
  </w:style>
  <w:style w:type="character" w:customStyle="1" w:styleId="UnresolvedMention">
    <w:name w:val="Unresolved Mention"/>
    <w:basedOn w:val="DefaultParagraphFont"/>
    <w:uiPriority w:val="99"/>
    <w:semiHidden/>
    <w:unhideWhenUsed/>
    <w:rsid w:val="00D22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5235">
      <w:bodyDiv w:val="1"/>
      <w:marLeft w:val="0"/>
      <w:marRight w:val="0"/>
      <w:marTop w:val="0"/>
      <w:marBottom w:val="0"/>
      <w:divBdr>
        <w:top w:val="none" w:sz="0" w:space="0" w:color="auto"/>
        <w:left w:val="none" w:sz="0" w:space="0" w:color="auto"/>
        <w:bottom w:val="none" w:sz="0" w:space="0" w:color="auto"/>
        <w:right w:val="none" w:sz="0" w:space="0" w:color="auto"/>
      </w:divBdr>
      <w:divsChild>
        <w:div w:id="18355453">
          <w:marLeft w:val="432"/>
          <w:marRight w:val="0"/>
          <w:marTop w:val="120"/>
          <w:marBottom w:val="0"/>
          <w:divBdr>
            <w:top w:val="none" w:sz="0" w:space="0" w:color="auto"/>
            <w:left w:val="none" w:sz="0" w:space="0" w:color="auto"/>
            <w:bottom w:val="none" w:sz="0" w:space="0" w:color="auto"/>
            <w:right w:val="none" w:sz="0" w:space="0" w:color="auto"/>
          </w:divBdr>
        </w:div>
        <w:div w:id="1145582473">
          <w:marLeft w:val="432"/>
          <w:marRight w:val="0"/>
          <w:marTop w:val="120"/>
          <w:marBottom w:val="0"/>
          <w:divBdr>
            <w:top w:val="none" w:sz="0" w:space="0" w:color="auto"/>
            <w:left w:val="none" w:sz="0" w:space="0" w:color="auto"/>
            <w:bottom w:val="none" w:sz="0" w:space="0" w:color="auto"/>
            <w:right w:val="none" w:sz="0" w:space="0" w:color="auto"/>
          </w:divBdr>
        </w:div>
        <w:div w:id="431323097">
          <w:marLeft w:val="432"/>
          <w:marRight w:val="0"/>
          <w:marTop w:val="120"/>
          <w:marBottom w:val="0"/>
          <w:divBdr>
            <w:top w:val="none" w:sz="0" w:space="0" w:color="auto"/>
            <w:left w:val="none" w:sz="0" w:space="0" w:color="auto"/>
            <w:bottom w:val="none" w:sz="0" w:space="0" w:color="auto"/>
            <w:right w:val="none" w:sz="0" w:space="0" w:color="auto"/>
          </w:divBdr>
        </w:div>
        <w:div w:id="1772972023">
          <w:marLeft w:val="432"/>
          <w:marRight w:val="0"/>
          <w:marTop w:val="120"/>
          <w:marBottom w:val="0"/>
          <w:divBdr>
            <w:top w:val="none" w:sz="0" w:space="0" w:color="auto"/>
            <w:left w:val="none" w:sz="0" w:space="0" w:color="auto"/>
            <w:bottom w:val="none" w:sz="0" w:space="0" w:color="auto"/>
            <w:right w:val="none" w:sz="0" w:space="0" w:color="auto"/>
          </w:divBdr>
        </w:div>
        <w:div w:id="1144153063">
          <w:marLeft w:val="432"/>
          <w:marRight w:val="0"/>
          <w:marTop w:val="120"/>
          <w:marBottom w:val="0"/>
          <w:divBdr>
            <w:top w:val="none" w:sz="0" w:space="0" w:color="auto"/>
            <w:left w:val="none" w:sz="0" w:space="0" w:color="auto"/>
            <w:bottom w:val="none" w:sz="0" w:space="0" w:color="auto"/>
            <w:right w:val="none" w:sz="0" w:space="0" w:color="auto"/>
          </w:divBdr>
        </w:div>
        <w:div w:id="264458810">
          <w:marLeft w:val="432"/>
          <w:marRight w:val="0"/>
          <w:marTop w:val="120"/>
          <w:marBottom w:val="0"/>
          <w:divBdr>
            <w:top w:val="none" w:sz="0" w:space="0" w:color="auto"/>
            <w:left w:val="none" w:sz="0" w:space="0" w:color="auto"/>
            <w:bottom w:val="none" w:sz="0" w:space="0" w:color="auto"/>
            <w:right w:val="none" w:sz="0" w:space="0" w:color="auto"/>
          </w:divBdr>
        </w:div>
      </w:divsChild>
    </w:div>
    <w:div w:id="488719263">
      <w:bodyDiv w:val="1"/>
      <w:marLeft w:val="0"/>
      <w:marRight w:val="0"/>
      <w:marTop w:val="0"/>
      <w:marBottom w:val="0"/>
      <w:divBdr>
        <w:top w:val="none" w:sz="0" w:space="0" w:color="auto"/>
        <w:left w:val="none" w:sz="0" w:space="0" w:color="auto"/>
        <w:bottom w:val="none" w:sz="0" w:space="0" w:color="auto"/>
        <w:right w:val="none" w:sz="0" w:space="0" w:color="auto"/>
      </w:divBdr>
    </w:div>
    <w:div w:id="654455401">
      <w:bodyDiv w:val="1"/>
      <w:marLeft w:val="0"/>
      <w:marRight w:val="0"/>
      <w:marTop w:val="0"/>
      <w:marBottom w:val="0"/>
      <w:divBdr>
        <w:top w:val="none" w:sz="0" w:space="0" w:color="auto"/>
        <w:left w:val="none" w:sz="0" w:space="0" w:color="auto"/>
        <w:bottom w:val="none" w:sz="0" w:space="0" w:color="auto"/>
        <w:right w:val="none" w:sz="0" w:space="0" w:color="auto"/>
      </w:divBdr>
    </w:div>
    <w:div w:id="662244334">
      <w:bodyDiv w:val="1"/>
      <w:marLeft w:val="0"/>
      <w:marRight w:val="0"/>
      <w:marTop w:val="0"/>
      <w:marBottom w:val="0"/>
      <w:divBdr>
        <w:top w:val="none" w:sz="0" w:space="0" w:color="auto"/>
        <w:left w:val="none" w:sz="0" w:space="0" w:color="auto"/>
        <w:bottom w:val="none" w:sz="0" w:space="0" w:color="auto"/>
        <w:right w:val="none" w:sz="0" w:space="0" w:color="auto"/>
      </w:divBdr>
      <w:divsChild>
        <w:div w:id="310907835">
          <w:marLeft w:val="979"/>
          <w:marRight w:val="0"/>
          <w:marTop w:val="100"/>
          <w:marBottom w:val="0"/>
          <w:divBdr>
            <w:top w:val="none" w:sz="0" w:space="0" w:color="auto"/>
            <w:left w:val="none" w:sz="0" w:space="0" w:color="auto"/>
            <w:bottom w:val="none" w:sz="0" w:space="0" w:color="auto"/>
            <w:right w:val="none" w:sz="0" w:space="0" w:color="auto"/>
          </w:divBdr>
        </w:div>
        <w:div w:id="1851725007">
          <w:marLeft w:val="979"/>
          <w:marRight w:val="0"/>
          <w:marTop w:val="100"/>
          <w:marBottom w:val="0"/>
          <w:divBdr>
            <w:top w:val="none" w:sz="0" w:space="0" w:color="auto"/>
            <w:left w:val="none" w:sz="0" w:space="0" w:color="auto"/>
            <w:bottom w:val="none" w:sz="0" w:space="0" w:color="auto"/>
            <w:right w:val="none" w:sz="0" w:space="0" w:color="auto"/>
          </w:divBdr>
        </w:div>
        <w:div w:id="1278104128">
          <w:marLeft w:val="979"/>
          <w:marRight w:val="0"/>
          <w:marTop w:val="100"/>
          <w:marBottom w:val="0"/>
          <w:divBdr>
            <w:top w:val="none" w:sz="0" w:space="0" w:color="auto"/>
            <w:left w:val="none" w:sz="0" w:space="0" w:color="auto"/>
            <w:bottom w:val="none" w:sz="0" w:space="0" w:color="auto"/>
            <w:right w:val="none" w:sz="0" w:space="0" w:color="auto"/>
          </w:divBdr>
        </w:div>
        <w:div w:id="429157508">
          <w:marLeft w:val="979"/>
          <w:marRight w:val="0"/>
          <w:marTop w:val="100"/>
          <w:marBottom w:val="0"/>
          <w:divBdr>
            <w:top w:val="none" w:sz="0" w:space="0" w:color="auto"/>
            <w:left w:val="none" w:sz="0" w:space="0" w:color="auto"/>
            <w:bottom w:val="none" w:sz="0" w:space="0" w:color="auto"/>
            <w:right w:val="none" w:sz="0" w:space="0" w:color="auto"/>
          </w:divBdr>
        </w:div>
      </w:divsChild>
    </w:div>
    <w:div w:id="1000619826">
      <w:bodyDiv w:val="1"/>
      <w:marLeft w:val="0"/>
      <w:marRight w:val="0"/>
      <w:marTop w:val="0"/>
      <w:marBottom w:val="0"/>
      <w:divBdr>
        <w:top w:val="none" w:sz="0" w:space="0" w:color="auto"/>
        <w:left w:val="none" w:sz="0" w:space="0" w:color="auto"/>
        <w:bottom w:val="none" w:sz="0" w:space="0" w:color="auto"/>
        <w:right w:val="none" w:sz="0" w:space="0" w:color="auto"/>
      </w:divBdr>
      <w:divsChild>
        <w:div w:id="151799829">
          <w:marLeft w:val="432"/>
          <w:marRight w:val="0"/>
          <w:marTop w:val="120"/>
          <w:marBottom w:val="0"/>
          <w:divBdr>
            <w:top w:val="none" w:sz="0" w:space="0" w:color="auto"/>
            <w:left w:val="none" w:sz="0" w:space="0" w:color="auto"/>
            <w:bottom w:val="none" w:sz="0" w:space="0" w:color="auto"/>
            <w:right w:val="none" w:sz="0" w:space="0" w:color="auto"/>
          </w:divBdr>
        </w:div>
        <w:div w:id="783303986">
          <w:marLeft w:val="432"/>
          <w:marRight w:val="0"/>
          <w:marTop w:val="120"/>
          <w:marBottom w:val="0"/>
          <w:divBdr>
            <w:top w:val="none" w:sz="0" w:space="0" w:color="auto"/>
            <w:left w:val="none" w:sz="0" w:space="0" w:color="auto"/>
            <w:bottom w:val="none" w:sz="0" w:space="0" w:color="auto"/>
            <w:right w:val="none" w:sz="0" w:space="0" w:color="auto"/>
          </w:divBdr>
        </w:div>
        <w:div w:id="890772863">
          <w:marLeft w:val="432"/>
          <w:marRight w:val="0"/>
          <w:marTop w:val="120"/>
          <w:marBottom w:val="0"/>
          <w:divBdr>
            <w:top w:val="none" w:sz="0" w:space="0" w:color="auto"/>
            <w:left w:val="none" w:sz="0" w:space="0" w:color="auto"/>
            <w:bottom w:val="none" w:sz="0" w:space="0" w:color="auto"/>
            <w:right w:val="none" w:sz="0" w:space="0" w:color="auto"/>
          </w:divBdr>
        </w:div>
        <w:div w:id="216405426">
          <w:marLeft w:val="432"/>
          <w:marRight w:val="0"/>
          <w:marTop w:val="120"/>
          <w:marBottom w:val="0"/>
          <w:divBdr>
            <w:top w:val="none" w:sz="0" w:space="0" w:color="auto"/>
            <w:left w:val="none" w:sz="0" w:space="0" w:color="auto"/>
            <w:bottom w:val="none" w:sz="0" w:space="0" w:color="auto"/>
            <w:right w:val="none" w:sz="0" w:space="0" w:color="auto"/>
          </w:divBdr>
        </w:div>
        <w:div w:id="377779291">
          <w:marLeft w:val="432"/>
          <w:marRight w:val="0"/>
          <w:marTop w:val="120"/>
          <w:marBottom w:val="0"/>
          <w:divBdr>
            <w:top w:val="none" w:sz="0" w:space="0" w:color="auto"/>
            <w:left w:val="none" w:sz="0" w:space="0" w:color="auto"/>
            <w:bottom w:val="none" w:sz="0" w:space="0" w:color="auto"/>
            <w:right w:val="none" w:sz="0" w:space="0" w:color="auto"/>
          </w:divBdr>
        </w:div>
        <w:div w:id="926112582">
          <w:marLeft w:val="432"/>
          <w:marRight w:val="0"/>
          <w:marTop w:val="120"/>
          <w:marBottom w:val="0"/>
          <w:divBdr>
            <w:top w:val="none" w:sz="0" w:space="0" w:color="auto"/>
            <w:left w:val="none" w:sz="0" w:space="0" w:color="auto"/>
            <w:bottom w:val="none" w:sz="0" w:space="0" w:color="auto"/>
            <w:right w:val="none" w:sz="0" w:space="0" w:color="auto"/>
          </w:divBdr>
        </w:div>
      </w:divsChild>
    </w:div>
    <w:div w:id="1185706784">
      <w:bodyDiv w:val="1"/>
      <w:marLeft w:val="0"/>
      <w:marRight w:val="0"/>
      <w:marTop w:val="0"/>
      <w:marBottom w:val="0"/>
      <w:divBdr>
        <w:top w:val="none" w:sz="0" w:space="0" w:color="auto"/>
        <w:left w:val="none" w:sz="0" w:space="0" w:color="auto"/>
        <w:bottom w:val="none" w:sz="0" w:space="0" w:color="auto"/>
        <w:right w:val="none" w:sz="0" w:space="0" w:color="auto"/>
      </w:divBdr>
      <w:divsChild>
        <w:div w:id="85855725">
          <w:marLeft w:val="432"/>
          <w:marRight w:val="0"/>
          <w:marTop w:val="120"/>
          <w:marBottom w:val="0"/>
          <w:divBdr>
            <w:top w:val="none" w:sz="0" w:space="0" w:color="auto"/>
            <w:left w:val="none" w:sz="0" w:space="0" w:color="auto"/>
            <w:bottom w:val="none" w:sz="0" w:space="0" w:color="auto"/>
            <w:right w:val="none" w:sz="0" w:space="0" w:color="auto"/>
          </w:divBdr>
        </w:div>
        <w:div w:id="1162351415">
          <w:marLeft w:val="864"/>
          <w:marRight w:val="0"/>
          <w:marTop w:val="100"/>
          <w:marBottom w:val="0"/>
          <w:divBdr>
            <w:top w:val="none" w:sz="0" w:space="0" w:color="auto"/>
            <w:left w:val="none" w:sz="0" w:space="0" w:color="auto"/>
            <w:bottom w:val="none" w:sz="0" w:space="0" w:color="auto"/>
            <w:right w:val="none" w:sz="0" w:space="0" w:color="auto"/>
          </w:divBdr>
        </w:div>
        <w:div w:id="2125155328">
          <w:marLeft w:val="864"/>
          <w:marRight w:val="0"/>
          <w:marTop w:val="100"/>
          <w:marBottom w:val="0"/>
          <w:divBdr>
            <w:top w:val="none" w:sz="0" w:space="0" w:color="auto"/>
            <w:left w:val="none" w:sz="0" w:space="0" w:color="auto"/>
            <w:bottom w:val="none" w:sz="0" w:space="0" w:color="auto"/>
            <w:right w:val="none" w:sz="0" w:space="0" w:color="auto"/>
          </w:divBdr>
        </w:div>
        <w:div w:id="1854762340">
          <w:marLeft w:val="864"/>
          <w:marRight w:val="0"/>
          <w:marTop w:val="100"/>
          <w:marBottom w:val="0"/>
          <w:divBdr>
            <w:top w:val="none" w:sz="0" w:space="0" w:color="auto"/>
            <w:left w:val="none" w:sz="0" w:space="0" w:color="auto"/>
            <w:bottom w:val="none" w:sz="0" w:space="0" w:color="auto"/>
            <w:right w:val="none" w:sz="0" w:space="0" w:color="auto"/>
          </w:divBdr>
        </w:div>
        <w:div w:id="1264413749">
          <w:marLeft w:val="432"/>
          <w:marRight w:val="0"/>
          <w:marTop w:val="120"/>
          <w:marBottom w:val="0"/>
          <w:divBdr>
            <w:top w:val="none" w:sz="0" w:space="0" w:color="auto"/>
            <w:left w:val="none" w:sz="0" w:space="0" w:color="auto"/>
            <w:bottom w:val="none" w:sz="0" w:space="0" w:color="auto"/>
            <w:right w:val="none" w:sz="0" w:space="0" w:color="auto"/>
          </w:divBdr>
        </w:div>
        <w:div w:id="1020011673">
          <w:marLeft w:val="432"/>
          <w:marRight w:val="0"/>
          <w:marTop w:val="120"/>
          <w:marBottom w:val="0"/>
          <w:divBdr>
            <w:top w:val="none" w:sz="0" w:space="0" w:color="auto"/>
            <w:left w:val="none" w:sz="0" w:space="0" w:color="auto"/>
            <w:bottom w:val="none" w:sz="0" w:space="0" w:color="auto"/>
            <w:right w:val="none" w:sz="0" w:space="0" w:color="auto"/>
          </w:divBdr>
        </w:div>
        <w:div w:id="1013726193">
          <w:marLeft w:val="432"/>
          <w:marRight w:val="0"/>
          <w:marTop w:val="120"/>
          <w:marBottom w:val="0"/>
          <w:divBdr>
            <w:top w:val="none" w:sz="0" w:space="0" w:color="auto"/>
            <w:left w:val="none" w:sz="0" w:space="0" w:color="auto"/>
            <w:bottom w:val="none" w:sz="0" w:space="0" w:color="auto"/>
            <w:right w:val="none" w:sz="0" w:space="0" w:color="auto"/>
          </w:divBdr>
        </w:div>
        <w:div w:id="1639993411">
          <w:marLeft w:val="432"/>
          <w:marRight w:val="0"/>
          <w:marTop w:val="120"/>
          <w:marBottom w:val="0"/>
          <w:divBdr>
            <w:top w:val="none" w:sz="0" w:space="0" w:color="auto"/>
            <w:left w:val="none" w:sz="0" w:space="0" w:color="auto"/>
            <w:bottom w:val="none" w:sz="0" w:space="0" w:color="auto"/>
            <w:right w:val="none" w:sz="0" w:space="0" w:color="auto"/>
          </w:divBdr>
        </w:div>
      </w:divsChild>
    </w:div>
    <w:div w:id="1781139840">
      <w:bodyDiv w:val="1"/>
      <w:marLeft w:val="0"/>
      <w:marRight w:val="0"/>
      <w:marTop w:val="0"/>
      <w:marBottom w:val="0"/>
      <w:divBdr>
        <w:top w:val="none" w:sz="0" w:space="0" w:color="auto"/>
        <w:left w:val="none" w:sz="0" w:space="0" w:color="auto"/>
        <w:bottom w:val="none" w:sz="0" w:space="0" w:color="auto"/>
        <w:right w:val="none" w:sz="0" w:space="0" w:color="auto"/>
      </w:divBdr>
      <w:divsChild>
        <w:div w:id="1206483816">
          <w:marLeft w:val="864"/>
          <w:marRight w:val="0"/>
          <w:marTop w:val="100"/>
          <w:marBottom w:val="0"/>
          <w:divBdr>
            <w:top w:val="none" w:sz="0" w:space="0" w:color="auto"/>
            <w:left w:val="none" w:sz="0" w:space="0" w:color="auto"/>
            <w:bottom w:val="none" w:sz="0" w:space="0" w:color="auto"/>
            <w:right w:val="none" w:sz="0" w:space="0" w:color="auto"/>
          </w:divBdr>
        </w:div>
      </w:divsChild>
    </w:div>
    <w:div w:id="18812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HSCRC.Support@hMetrix.com" TargetMode="External"/><Relationship Id="rId18" Type="http://schemas.openxmlformats.org/officeDocument/2006/relationships/hyperlink" Target="mailto:claudine.williams@maryland.gov"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mailto:oscar.ibarra@maryland.gov" TargetMode="Externa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hyperlink" Target="mailto:Oscar.Ibarra@maryland.gov"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mailto:HSCRC.Support@hMetrix.com" TargetMode="External"/><Relationship Id="rId20" Type="http://schemas.openxmlformats.org/officeDocument/2006/relationships/hyperlink" Target="mailto:claudine.williams@maryland.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laudine.williams@maryland.gov" TargetMode="Externa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hyperlink" Target="http://www.hscrc.maryland.gov" TargetMode="External"/><Relationship Id="rId19" Type="http://schemas.openxmlformats.org/officeDocument/2006/relationships/hyperlink" Target="mailto:Oscar.Ibarra@maryland.gov" TargetMode="External"/><Relationship Id="rId4" Type="http://schemas.openxmlformats.org/officeDocument/2006/relationships/webSettings" Target="webSettings.xml"/><Relationship Id="rId9" Type="http://schemas.openxmlformats.org/officeDocument/2006/relationships/hyperlink" Target="http://www.hscrc.maryland.gov" TargetMode="External"/><Relationship Id="rId14" Type="http://schemas.openxmlformats.org/officeDocument/2006/relationships/hyperlink" Target="mailto:Oscar.Ibarra@maryland.gov" TargetMode="External"/><Relationship Id="rId22" Type="http://schemas.openxmlformats.org/officeDocument/2006/relationships/hyperlink" Target="mailto:claudine.williams@maryland.gov"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DC932-A4DC-4D90-9B09-C9CE32C511EC}"/>
</file>

<file path=customXml/itemProps2.xml><?xml version="1.0" encoding="utf-8"?>
<ds:datastoreItem xmlns:ds="http://schemas.openxmlformats.org/officeDocument/2006/customXml" ds:itemID="{7BDA53CB-1A2F-476B-B925-6C2E94A28F63}"/>
</file>

<file path=customXml/itemProps3.xml><?xml version="1.0" encoding="utf-8"?>
<ds:datastoreItem xmlns:ds="http://schemas.openxmlformats.org/officeDocument/2006/customXml" ds:itemID="{162708F7-8C56-4AE0-95B5-4BCAD9C464D8}"/>
</file>

<file path=docProps/app.xml><?xml version="1.0" encoding="utf-8"?>
<Properties xmlns="http://schemas.openxmlformats.org/officeDocument/2006/extended-properties" xmlns:vt="http://schemas.openxmlformats.org/officeDocument/2006/docPropsVTypes">
  <Template>Normal</Template>
  <TotalTime>249</TotalTime>
  <Pages>3</Pages>
  <Words>869</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Links>
    <vt:vector size="6" baseType="variant">
      <vt:variant>
        <vt:i4>3145843</vt:i4>
      </vt:variant>
      <vt:variant>
        <vt:i4>0</vt:i4>
      </vt:variant>
      <vt:variant>
        <vt:i4>0</vt:i4>
      </vt:variant>
      <vt:variant>
        <vt:i4>5</vt:i4>
      </vt:variant>
      <vt:variant>
        <vt:lpwstr>http://www.hscrc.maryland.gov/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Kameron Knab</dc:creator>
  <cp:keywords/>
  <dc:description/>
  <cp:lastModifiedBy>Oscar Ibarra</cp:lastModifiedBy>
  <cp:revision>9</cp:revision>
  <cp:lastPrinted>2019-05-30T14:57:00Z</cp:lastPrinted>
  <dcterms:created xsi:type="dcterms:W3CDTF">2019-05-30T14:22:00Z</dcterms:created>
  <dcterms:modified xsi:type="dcterms:W3CDTF">2019-05-30T19:13:00Z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